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0"/>
        <w:jc w:val="center"/>
        <w:rPr>
          <w:rFonts w:hint="eastAsia" w:ascii="宋体" w:hAnsi="宋体" w:eastAsia="宋体" w:cs="宋体"/>
          <w:i w:val="0"/>
          <w:iCs w:val="0"/>
          <w:caps w:val="0"/>
          <w:color w:val="000000"/>
          <w:spacing w:val="0"/>
          <w:sz w:val="27"/>
          <w:szCs w:val="27"/>
        </w:rPr>
      </w:pPr>
      <w:r>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rPr>
        <w:t>关于发布公共安全行业标准的公告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微软雅黑" w:hAnsi="微软雅黑" w:eastAsia="微软雅黑" w:cs="微软雅黑"/>
          <w:i w:val="0"/>
          <w:iCs w:val="0"/>
          <w:caps w:val="0"/>
          <w:color w:val="000000"/>
          <w:spacing w:val="0"/>
          <w:sz w:val="24"/>
          <w:szCs w:val="24"/>
        </w:rPr>
      </w:pPr>
      <w:r>
        <w:rPr>
          <w:rFonts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000000"/>
          <w:spacing w:val="0"/>
          <w:kern w:val="0"/>
          <w:sz w:val="32"/>
          <w:szCs w:val="32"/>
          <w:bdr w:val="none" w:color="auto" w:sz="0" w:space="0"/>
          <w:shd w:val="clear" w:fill="FFFFFF"/>
          <w:lang w:val="en-US" w:eastAsia="zh-CN" w:bidi="ar"/>
        </w:rPr>
        <w:t>2020</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年度）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以下117项公共安全行业标准已经公安部审查批准，并报国家市场监督管理总局备案，现予以公告。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20"/>
        <w:jc w:val="both"/>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40" w:lineRule="atLeast"/>
        <w:ind w:left="0" w:right="0" w:firstLine="0"/>
        <w:jc w:val="righ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公 安 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jc w:val="right"/>
        <w:rPr>
          <w:rFonts w:ascii="黑体" w:hAnsi="宋体" w:eastAsia="黑体" w:cs="黑体"/>
          <w:i w:val="0"/>
          <w:iCs w:val="0"/>
          <w:caps w:val="0"/>
          <w:color w:val="000000"/>
          <w:spacing w:val="0"/>
          <w:kern w:val="0"/>
          <w:sz w:val="32"/>
          <w:szCs w:val="32"/>
          <w:bdr w:val="none" w:color="auto" w:sz="0" w:space="0"/>
          <w:shd w:val="clear" w:fill="FFFFFF"/>
          <w:lang w:val="en-US" w:eastAsia="zh-CN" w:bidi="ar"/>
        </w:rPr>
      </w:pPr>
      <w:r>
        <w:rPr>
          <w:rFonts w:hint="eastAsia" w:ascii="宋体" w:hAnsi="宋体" w:eastAsia="宋体" w:cs="宋体"/>
          <w:i w:val="0"/>
          <w:iCs w:val="0"/>
          <w:caps w:val="0"/>
          <w:color w:val="000000"/>
          <w:spacing w:val="0"/>
          <w:sz w:val="27"/>
          <w:szCs w:val="27"/>
          <w:bdr w:val="none" w:color="auto" w:sz="0" w:space="0"/>
          <w:shd w:val="clear" w:fill="FFFFFF"/>
        </w:rPr>
        <w:t>2021年</w:t>
      </w:r>
      <w:r>
        <w:rPr>
          <w:rFonts w:hint="default" w:ascii="Times New Roman" w:hAnsi="Times New Roman" w:eastAsia="宋体" w:cs="Times New Roman"/>
          <w:i w:val="0"/>
          <w:iCs w:val="0"/>
          <w:caps w:val="0"/>
          <w:color w:val="000000"/>
          <w:spacing w:val="0"/>
          <w:sz w:val="27"/>
          <w:szCs w:val="27"/>
          <w:bdr w:val="none" w:color="auto" w:sz="0" w:space="0"/>
          <w:shd w:val="clear" w:fill="FFFFFF"/>
        </w:rPr>
        <w:t>4</w:t>
      </w:r>
      <w:r>
        <w:rPr>
          <w:rFonts w:hint="eastAsia" w:ascii="宋体" w:hAnsi="宋体" w:eastAsia="宋体" w:cs="宋体"/>
          <w:i w:val="0"/>
          <w:iCs w:val="0"/>
          <w:caps w:val="0"/>
          <w:color w:val="000000"/>
          <w:spacing w:val="0"/>
          <w:sz w:val="27"/>
          <w:szCs w:val="27"/>
          <w:bdr w:val="none" w:color="auto" w:sz="0" w:space="0"/>
          <w:shd w:val="clear" w:fill="FFFFFF"/>
        </w:rPr>
        <w:t>月</w:t>
      </w:r>
      <w:r>
        <w:rPr>
          <w:rFonts w:hint="default" w:ascii="Times New Roman" w:hAnsi="Times New Roman" w:eastAsia="宋体" w:cs="Times New Roman"/>
          <w:i w:val="0"/>
          <w:iCs w:val="0"/>
          <w:caps w:val="0"/>
          <w:color w:val="000000"/>
          <w:spacing w:val="0"/>
          <w:sz w:val="27"/>
          <w:szCs w:val="27"/>
          <w:bdr w:val="none" w:color="auto" w:sz="0" w:space="0"/>
          <w:shd w:val="clear" w:fill="FFFFFF"/>
        </w:rPr>
        <w:t>25</w:t>
      </w:r>
      <w:r>
        <w:rPr>
          <w:rFonts w:hint="eastAsia" w:ascii="宋体" w:hAnsi="宋体" w:eastAsia="宋体" w:cs="宋体"/>
          <w:i w:val="0"/>
          <w:iCs w:val="0"/>
          <w:caps w:val="0"/>
          <w:color w:val="000000"/>
          <w:spacing w:val="0"/>
          <w:sz w:val="27"/>
          <w:szCs w:val="27"/>
          <w:bdr w:val="none" w:color="auto" w:sz="0" w:space="0"/>
          <w:shd w:val="clear" w:fill="FFFFFF"/>
        </w:rPr>
        <w:t>日</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ascii="黑体" w:hAnsi="宋体" w:eastAsia="黑体" w:cs="黑体"/>
          <w:i w:val="0"/>
          <w:iCs w:val="0"/>
          <w:caps w:val="0"/>
          <w:color w:val="000000"/>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pPr>
      <w:r>
        <w:rPr>
          <w:rFonts w:ascii="黑体" w:hAnsi="宋体" w:eastAsia="黑体" w:cs="黑体"/>
          <w:i w:val="0"/>
          <w:iCs w:val="0"/>
          <w:caps w:val="0"/>
          <w:color w:val="000000"/>
          <w:spacing w:val="0"/>
          <w:kern w:val="0"/>
          <w:sz w:val="32"/>
          <w:szCs w:val="32"/>
          <w:bdr w:val="none" w:color="auto" w:sz="0" w:space="0"/>
          <w:shd w:val="clear" w:fill="FFFFFF"/>
          <w:lang w:val="en-US" w:eastAsia="zh-CN" w:bidi="ar"/>
        </w:rPr>
        <w:t>一、强制性标准</w:t>
      </w:r>
    </w:p>
    <w:tbl>
      <w:tblPr>
        <w:tblW w:w="949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817"/>
        <w:gridCol w:w="1800"/>
        <w:gridCol w:w="4012"/>
        <w:gridCol w:w="1417"/>
        <w:gridCol w:w="145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67" w:hRule="atLeast"/>
        </w:trPr>
        <w:tc>
          <w:tcPr>
            <w:tcW w:w="81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kern w:val="0"/>
                <w:sz w:val="22"/>
                <w:szCs w:val="22"/>
                <w:bdr w:val="none" w:color="auto" w:sz="0" w:space="0"/>
                <w:lang w:val="en-US" w:eastAsia="zh-CN" w:bidi="ar"/>
              </w:rPr>
              <w:t>序号</w:t>
            </w:r>
          </w:p>
        </w:tc>
        <w:tc>
          <w:tcPr>
            <w:tcW w:w="1800"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kern w:val="0"/>
                <w:sz w:val="22"/>
                <w:szCs w:val="22"/>
                <w:bdr w:val="none" w:color="auto" w:sz="0" w:space="0"/>
                <w:lang w:val="en-US" w:eastAsia="zh-CN" w:bidi="ar"/>
              </w:rPr>
              <w:t>标准编号</w:t>
            </w:r>
          </w:p>
        </w:tc>
        <w:tc>
          <w:tcPr>
            <w:tcW w:w="401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kern w:val="0"/>
                <w:sz w:val="22"/>
                <w:szCs w:val="22"/>
                <w:bdr w:val="none" w:color="auto" w:sz="0" w:space="0"/>
                <w:lang w:val="en-US" w:eastAsia="zh-CN" w:bidi="ar"/>
              </w:rPr>
              <w:t>标准名称</w:t>
            </w:r>
          </w:p>
        </w:tc>
        <w:tc>
          <w:tcPr>
            <w:tcW w:w="141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kern w:val="0"/>
                <w:sz w:val="22"/>
                <w:szCs w:val="22"/>
                <w:bdr w:val="none" w:color="auto" w:sz="0" w:space="0"/>
                <w:lang w:val="en-US" w:eastAsia="zh-CN" w:bidi="ar"/>
              </w:rPr>
              <w:t>实施日期</w:t>
            </w:r>
          </w:p>
        </w:tc>
        <w:tc>
          <w:tcPr>
            <w:tcW w:w="145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kern w:val="0"/>
                <w:sz w:val="22"/>
                <w:szCs w:val="22"/>
                <w:bdr w:val="none" w:color="auto" w:sz="0" w:space="0"/>
                <w:lang w:val="en-US" w:eastAsia="zh-CN" w:bidi="ar"/>
              </w:rPr>
              <w:t>代替标准号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1</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GA 667-2020</w:t>
            </w:r>
          </w:p>
        </w:tc>
        <w:tc>
          <w:tcPr>
            <w:tcW w:w="40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防爆炸透明材料</w:t>
            </w:r>
          </w:p>
        </w:tc>
        <w:tc>
          <w:tcPr>
            <w:tcW w:w="141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2020/08/01</w:t>
            </w:r>
          </w:p>
        </w:tc>
        <w:tc>
          <w:tcPr>
            <w:tcW w:w="145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GA 667-2006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2</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GA 586-2020</w:t>
            </w:r>
          </w:p>
        </w:tc>
        <w:tc>
          <w:tcPr>
            <w:tcW w:w="40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广播电视重点单位重要部位安全防范要求</w:t>
            </w:r>
          </w:p>
        </w:tc>
        <w:tc>
          <w:tcPr>
            <w:tcW w:w="141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2020/09/01</w:t>
            </w:r>
          </w:p>
        </w:tc>
        <w:tc>
          <w:tcPr>
            <w:tcW w:w="145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GA 586-2005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3</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color w:val="000000"/>
                <w:kern w:val="0"/>
                <w:sz w:val="20"/>
                <w:szCs w:val="20"/>
                <w:bdr w:val="none" w:color="auto" w:sz="0" w:space="0"/>
                <w:lang w:val="en-US" w:eastAsia="zh-CN" w:bidi="ar"/>
              </w:rPr>
              <w:t>GA 1744-2020</w:t>
            </w:r>
          </w:p>
        </w:tc>
        <w:tc>
          <w:tcPr>
            <w:tcW w:w="40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color w:val="000000"/>
                <w:kern w:val="0"/>
                <w:sz w:val="20"/>
                <w:szCs w:val="20"/>
                <w:bdr w:val="none" w:color="auto" w:sz="0" w:space="0"/>
                <w:lang w:val="en-US" w:eastAsia="zh-CN" w:bidi="ar"/>
              </w:rPr>
              <w:t>城市公共汽电车及场站安全防范要求</w:t>
            </w:r>
          </w:p>
        </w:tc>
        <w:tc>
          <w:tcPr>
            <w:tcW w:w="141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2021/04/01</w:t>
            </w:r>
          </w:p>
        </w:tc>
        <w:tc>
          <w:tcPr>
            <w:tcW w:w="145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4</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GA 1732-2020</w:t>
            </w:r>
          </w:p>
        </w:tc>
        <w:tc>
          <w:tcPr>
            <w:tcW w:w="40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警用无人驾驶航空器外观制式涂装规范</w:t>
            </w:r>
          </w:p>
        </w:tc>
        <w:tc>
          <w:tcPr>
            <w:tcW w:w="141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2020/07/01</w:t>
            </w:r>
          </w:p>
        </w:tc>
        <w:tc>
          <w:tcPr>
            <w:tcW w:w="145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5</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GA 1777-2020</w:t>
            </w:r>
          </w:p>
        </w:tc>
        <w:tc>
          <w:tcPr>
            <w:tcW w:w="40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人民警察警旗</w:t>
            </w:r>
          </w:p>
        </w:tc>
        <w:tc>
          <w:tcPr>
            <w:tcW w:w="141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2020/10/15</w:t>
            </w:r>
          </w:p>
        </w:tc>
        <w:tc>
          <w:tcPr>
            <w:tcW w:w="145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6</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GA 1277.1-2020</w:t>
            </w:r>
          </w:p>
        </w:tc>
        <w:tc>
          <w:tcPr>
            <w:tcW w:w="40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互联网交互式服务安全管理要求</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部分：基础要求</w:t>
            </w:r>
          </w:p>
        </w:tc>
        <w:tc>
          <w:tcPr>
            <w:tcW w:w="141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2020/03/01</w:t>
            </w:r>
          </w:p>
        </w:tc>
        <w:tc>
          <w:tcPr>
            <w:tcW w:w="145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GA 1277-2015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7</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GA 1277.2-2020</w:t>
            </w:r>
          </w:p>
        </w:tc>
        <w:tc>
          <w:tcPr>
            <w:tcW w:w="40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互联网交互式服务安全管理要求</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部分：微博客服务</w:t>
            </w:r>
          </w:p>
        </w:tc>
        <w:tc>
          <w:tcPr>
            <w:tcW w:w="141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2020/03/01</w:t>
            </w:r>
          </w:p>
        </w:tc>
        <w:tc>
          <w:tcPr>
            <w:tcW w:w="145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8</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GA 1277.3-2020</w:t>
            </w:r>
          </w:p>
        </w:tc>
        <w:tc>
          <w:tcPr>
            <w:tcW w:w="40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互联网交互式服务安全管理要求</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部分：音视频聊天服务</w:t>
            </w:r>
          </w:p>
        </w:tc>
        <w:tc>
          <w:tcPr>
            <w:tcW w:w="141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2020/03/01</w:t>
            </w:r>
          </w:p>
        </w:tc>
        <w:tc>
          <w:tcPr>
            <w:tcW w:w="145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9</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GA 1277.4-2020</w:t>
            </w:r>
          </w:p>
        </w:tc>
        <w:tc>
          <w:tcPr>
            <w:tcW w:w="40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互联网交互式服务安全管理要求</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4</w:t>
            </w:r>
            <w:r>
              <w:rPr>
                <w:rFonts w:hint="eastAsia" w:ascii="宋体" w:hAnsi="宋体" w:eastAsia="宋体" w:cs="宋体"/>
                <w:kern w:val="0"/>
                <w:sz w:val="20"/>
                <w:szCs w:val="20"/>
                <w:bdr w:val="none" w:color="auto" w:sz="0" w:space="0"/>
                <w:lang w:val="en-US" w:eastAsia="zh-CN" w:bidi="ar"/>
              </w:rPr>
              <w:t>部分：即时通信服务</w:t>
            </w:r>
          </w:p>
        </w:tc>
        <w:tc>
          <w:tcPr>
            <w:tcW w:w="141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2020/03/01</w:t>
            </w:r>
          </w:p>
        </w:tc>
        <w:tc>
          <w:tcPr>
            <w:tcW w:w="145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10</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GA 1277.5-2020</w:t>
            </w:r>
          </w:p>
        </w:tc>
        <w:tc>
          <w:tcPr>
            <w:tcW w:w="40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互联网交互式服务安全管理要求</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部分：论坛服务</w:t>
            </w:r>
          </w:p>
        </w:tc>
        <w:tc>
          <w:tcPr>
            <w:tcW w:w="141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2020/03/01</w:t>
            </w:r>
          </w:p>
        </w:tc>
        <w:tc>
          <w:tcPr>
            <w:tcW w:w="145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11</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GA 1716-2020</w:t>
            </w:r>
          </w:p>
        </w:tc>
        <w:tc>
          <w:tcPr>
            <w:tcW w:w="40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信息安全技术</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互联网公共上网服务场所信息安全管理系统的无线上网接入产品安全技术要求</w:t>
            </w:r>
          </w:p>
        </w:tc>
        <w:tc>
          <w:tcPr>
            <w:tcW w:w="141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2020/08/01</w:t>
            </w:r>
          </w:p>
        </w:tc>
        <w:tc>
          <w:tcPr>
            <w:tcW w:w="145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tLeast"/>
        <w:ind w:left="0" w:right="0" w:firstLine="0"/>
        <w:jc w:val="left"/>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二、推荐性标准</w:t>
      </w:r>
    </w:p>
    <w:tbl>
      <w:tblPr>
        <w:tblW w:w="957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817"/>
        <w:gridCol w:w="1800"/>
        <w:gridCol w:w="4188"/>
        <w:gridCol w:w="1276"/>
        <w:gridCol w:w="149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67" w:hRule="atLeast"/>
        </w:trPr>
        <w:tc>
          <w:tcPr>
            <w:tcW w:w="817" w:type="dxa"/>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kern w:val="0"/>
                <w:sz w:val="22"/>
                <w:szCs w:val="22"/>
                <w:bdr w:val="none" w:color="auto" w:sz="0" w:space="0"/>
                <w:lang w:val="en-US" w:eastAsia="zh-CN" w:bidi="ar"/>
              </w:rPr>
              <w:t>序号</w:t>
            </w:r>
          </w:p>
        </w:tc>
        <w:tc>
          <w:tcPr>
            <w:tcW w:w="1800"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kern w:val="0"/>
                <w:sz w:val="22"/>
                <w:szCs w:val="22"/>
                <w:bdr w:val="none" w:color="auto" w:sz="0" w:space="0"/>
                <w:lang w:val="en-US" w:eastAsia="zh-CN" w:bidi="ar"/>
              </w:rPr>
              <w:t>标准编号</w:t>
            </w:r>
          </w:p>
        </w:tc>
        <w:tc>
          <w:tcPr>
            <w:tcW w:w="418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kern w:val="0"/>
                <w:sz w:val="22"/>
                <w:szCs w:val="22"/>
                <w:bdr w:val="none" w:color="auto" w:sz="0" w:space="0"/>
                <w:lang w:val="en-US" w:eastAsia="zh-CN" w:bidi="ar"/>
              </w:rPr>
              <w:t>标准名称</w:t>
            </w:r>
          </w:p>
        </w:tc>
        <w:tc>
          <w:tcPr>
            <w:tcW w:w="12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kern w:val="0"/>
                <w:sz w:val="22"/>
                <w:szCs w:val="22"/>
                <w:bdr w:val="none" w:color="auto" w:sz="0" w:space="0"/>
                <w:lang w:val="en-US" w:eastAsia="zh-CN" w:bidi="ar"/>
              </w:rPr>
              <w:t>实施日期</w:t>
            </w:r>
          </w:p>
        </w:tc>
        <w:tc>
          <w:tcPr>
            <w:tcW w:w="1493"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kern w:val="0"/>
                <w:sz w:val="22"/>
                <w:szCs w:val="22"/>
                <w:bdr w:val="none" w:color="auto" w:sz="0" w:space="0"/>
                <w:lang w:val="en-US" w:eastAsia="zh-CN" w:bidi="ar"/>
              </w:rPr>
              <w:t>代替标准号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1</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1708-2020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安全防范视频监控红外热成像设备</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2020/05/01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2</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1710-2020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南水北调工程安全防范要求</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2020/05/01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3</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501-2020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银行保管箱</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2020/08/01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 501-2004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4</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1707-2020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防爆安全门</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2020/08/01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5</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1709-2020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实体防护产品防弹性能分类及测试方法</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2020/08/01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6</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1711-2020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安防监控中心电磁环境控制限值和测量方法</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2020/08/01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7</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1081-2020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安全防范系统维护保养规范</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2020/11/01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 1081-2013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8</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1730-2020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公共安全产品合格评定标志</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2020/11/01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9</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1731-2020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乘用车辆</w:t>
            </w:r>
            <w:r>
              <w:rPr>
                <w:rFonts w:hint="default" w:ascii="Times New Roman" w:hAnsi="Times New Roman" w:cs="Times New Roman" w:eastAsiaTheme="minorEastAsia"/>
                <w:kern w:val="0"/>
                <w:sz w:val="20"/>
                <w:szCs w:val="20"/>
                <w:bdr w:val="none" w:color="auto" w:sz="0" w:space="0"/>
                <w:lang w:val="en-US" w:eastAsia="zh-CN" w:bidi="ar"/>
              </w:rPr>
              <w:t>X</w:t>
            </w:r>
            <w:r>
              <w:rPr>
                <w:rFonts w:hint="eastAsia" w:ascii="宋体" w:hAnsi="宋体" w:eastAsia="宋体" w:cs="宋体"/>
                <w:kern w:val="0"/>
                <w:sz w:val="20"/>
                <w:szCs w:val="20"/>
                <w:bdr w:val="none" w:color="auto" w:sz="0" w:space="0"/>
                <w:lang w:val="en-US" w:eastAsia="zh-CN" w:bidi="ar"/>
              </w:rPr>
              <w:t>射线安全检查系统技术要求</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2020/11/01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10</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1738-2020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出入口控制系统</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编码识读设备</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11</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1739-2020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出入口控制系统</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控制器</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12</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1740.1-2020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旅游景区安全防范要求</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部分：山岳型</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13</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1741-2020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公安视频图像信息应用系统检验规范</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14</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1742-2020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封闭式停车场安全防范要求</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2021/04/01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15</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746-2020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提款箱</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2021/05/01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 746-2008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16</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1755-2020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安全防范</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人脸识别应用</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人证核验设备通用技术要求</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2021/05/01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17</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1756-2020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公安视频监控人像</w:t>
            </w:r>
            <w:r>
              <w:rPr>
                <w:rFonts w:hint="default" w:ascii="Times New Roman" w:hAnsi="Times New Roman" w:cs="Times New Roman" w:eastAsiaTheme="minorEastAsia"/>
                <w:kern w:val="0"/>
                <w:sz w:val="20"/>
                <w:szCs w:val="20"/>
                <w:bdr w:val="none" w:color="auto" w:sz="0" w:space="0"/>
                <w:lang w:val="en-US" w:eastAsia="zh-CN" w:bidi="ar"/>
              </w:rPr>
              <w:t>/</w:t>
            </w:r>
            <w:r>
              <w:rPr>
                <w:rFonts w:hint="eastAsia" w:ascii="宋体" w:hAnsi="宋体" w:eastAsia="宋体" w:cs="宋体"/>
                <w:kern w:val="0"/>
                <w:sz w:val="20"/>
                <w:szCs w:val="20"/>
                <w:bdr w:val="none" w:color="auto" w:sz="0" w:space="0"/>
                <w:lang w:val="en-US" w:eastAsia="zh-CN" w:bidi="ar"/>
              </w:rPr>
              <w:t>人脸识别应用技术要求</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2021/05/01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18</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1757-2020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入侵和紧急报警系统</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紧急报警装置</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2021/05/01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19</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1758-2020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安防拾音器通用技术要求</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2021/05/01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20</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1689-2020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法庭科学</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酸性黄显现潜血手印技术规范</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2020/05/01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21</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1691-2020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法庭科学</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氨基黑</w:t>
            </w:r>
            <w:r>
              <w:rPr>
                <w:rFonts w:hint="default" w:ascii="Times New Roman" w:hAnsi="Times New Roman" w:cs="Times New Roman" w:eastAsiaTheme="minorEastAsia"/>
                <w:kern w:val="0"/>
                <w:sz w:val="20"/>
                <w:szCs w:val="20"/>
                <w:bdr w:val="none" w:color="auto" w:sz="0" w:space="0"/>
                <w:lang w:val="en-US" w:eastAsia="zh-CN" w:bidi="ar"/>
              </w:rPr>
              <w:t>10B</w:t>
            </w:r>
            <w:r>
              <w:rPr>
                <w:rFonts w:hint="eastAsia" w:ascii="宋体" w:hAnsi="宋体" w:eastAsia="宋体" w:cs="宋体"/>
                <w:kern w:val="0"/>
                <w:sz w:val="20"/>
                <w:szCs w:val="20"/>
                <w:bdr w:val="none" w:color="auto" w:sz="0" w:space="0"/>
                <w:lang w:val="en-US" w:eastAsia="zh-CN" w:bidi="ar"/>
              </w:rPr>
              <w:t>显现潜血手印技术规范</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2020/05/01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22</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765-2020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人血红蛋白检测</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金标试剂条法</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2020/05/01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 765-2008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23</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766-2020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人精液</w:t>
            </w:r>
            <w:r>
              <w:rPr>
                <w:rFonts w:hint="default" w:ascii="Times New Roman" w:hAnsi="Times New Roman" w:cs="Times New Roman" w:eastAsiaTheme="minorEastAsia"/>
                <w:kern w:val="0"/>
                <w:sz w:val="20"/>
                <w:szCs w:val="20"/>
                <w:bdr w:val="none" w:color="auto" w:sz="0" w:space="0"/>
                <w:lang w:val="en-US" w:eastAsia="zh-CN" w:bidi="ar"/>
              </w:rPr>
              <w:t>PSA</w:t>
            </w:r>
            <w:r>
              <w:rPr>
                <w:rFonts w:hint="eastAsia" w:ascii="宋体" w:hAnsi="宋体" w:eastAsia="宋体" w:cs="宋体"/>
                <w:kern w:val="0"/>
                <w:sz w:val="20"/>
                <w:szCs w:val="20"/>
                <w:bdr w:val="none" w:color="auto" w:sz="0" w:space="0"/>
                <w:lang w:val="en-US" w:eastAsia="zh-CN" w:bidi="ar"/>
              </w:rPr>
              <w:t>检测</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金标试剂条法</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2020/05/01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 766-2008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24</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1692-2020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法庭科学</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甲基安非他明尿液检测试剂盒（胶体金免疫层析法）通用技术要求</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2020/08/01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25</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1693-2020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法庭科学</w:t>
            </w:r>
            <w:r>
              <w:rPr>
                <w:rFonts w:hint="default" w:ascii="Times New Roman" w:hAnsi="Times New Roman" w:cs="Times New Roman" w:eastAsiaTheme="minorEastAsia"/>
                <w:kern w:val="0"/>
                <w:sz w:val="20"/>
                <w:szCs w:val="20"/>
                <w:bdr w:val="none" w:color="auto" w:sz="0" w:space="0"/>
                <w:lang w:val="en-US" w:eastAsia="zh-CN" w:bidi="ar"/>
              </w:rPr>
              <w:t> DNA</w:t>
            </w:r>
            <w:r>
              <w:rPr>
                <w:rFonts w:hint="eastAsia" w:ascii="宋体" w:hAnsi="宋体" w:eastAsia="宋体" w:cs="宋体"/>
                <w:kern w:val="0"/>
                <w:sz w:val="20"/>
                <w:szCs w:val="20"/>
                <w:bdr w:val="none" w:color="auto" w:sz="0" w:space="0"/>
                <w:lang w:val="en-US" w:eastAsia="zh-CN" w:bidi="ar"/>
              </w:rPr>
              <w:t>二代测序检验规范</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2021/01/01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26</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1694-2020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序列多态</w:t>
            </w:r>
            <w:r>
              <w:rPr>
                <w:rFonts w:hint="default" w:ascii="Times New Roman" w:hAnsi="Times New Roman" w:cs="Times New Roman" w:eastAsiaTheme="minorEastAsia"/>
                <w:kern w:val="0"/>
                <w:sz w:val="20"/>
                <w:szCs w:val="20"/>
                <w:bdr w:val="none" w:color="auto" w:sz="0" w:space="0"/>
                <w:lang w:val="en-US" w:eastAsia="zh-CN" w:bidi="ar"/>
              </w:rPr>
              <w:t>STR</w:t>
            </w:r>
            <w:r>
              <w:rPr>
                <w:rFonts w:hint="eastAsia" w:ascii="宋体" w:hAnsi="宋体" w:eastAsia="宋体" w:cs="宋体"/>
                <w:kern w:val="0"/>
                <w:sz w:val="20"/>
                <w:szCs w:val="20"/>
                <w:bdr w:val="none" w:color="auto" w:sz="0" w:space="0"/>
                <w:lang w:val="en-US" w:eastAsia="zh-CN" w:bidi="ar"/>
              </w:rPr>
              <w:t>等位基因命名规则</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2021/01/01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27</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1695-2020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警犬技术</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搜毒犬训练和使用</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2021/03/01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28</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1759-2020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法庭科学</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模糊字迹显现检验规范</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2021/05/01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29</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961-2020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道路车辆智能监测记录系统验收技术规范</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2020/03/01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961-2011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30</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487-2020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橡胶减速丘</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2020/03/01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487-2004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31</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488-2020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道路交通事故现场勘查车载照明设备通用技术条件</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2020/03/01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488-2004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32</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946.2-2020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道路交通管理信息采集规范</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部分：机动车登记信息采集和签注</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2020/10/01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 946.2-2011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33</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946.4-2020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道路交通管理信息采集规范</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4</w:t>
            </w:r>
            <w:r>
              <w:rPr>
                <w:rFonts w:hint="eastAsia" w:ascii="宋体" w:hAnsi="宋体" w:eastAsia="宋体" w:cs="宋体"/>
                <w:kern w:val="0"/>
                <w:sz w:val="20"/>
                <w:szCs w:val="20"/>
                <w:bdr w:val="none" w:color="auto" w:sz="0" w:space="0"/>
                <w:lang w:val="en-US" w:eastAsia="zh-CN" w:bidi="ar"/>
              </w:rPr>
              <w:t>部分：道路交通安全违法行为处理信息采集</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2020/10/01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 946.4-2011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34</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115-2020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道路交通拥堵度评价方法</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2020/10/01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 115-1995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35</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1719-2020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机动车驾驶人互联网学习教育平台通用技术条件</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2020/10/01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36</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995-2020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道路交通安全违法行为视频取证设备技术规范</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995-2012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37</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1734-2020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公安交通集成指挥平台</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高速公路占用应急车道自动记录系统通用技术条件</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38</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1743-2020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道路交通信号控制机信息发布接口规范</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2021/03/01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39</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642-2020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道路交通事故车辆安全技术检验鉴定</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2021/05/01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642-2006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40</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1760-2020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道路交通事故多发点段安全预警系统通用技术条件</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2021/05/01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41</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515.3-2020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公安交通指挥系统设计规范</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部分：城市公安交通指挥系统</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2021/05/01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515.3-2011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42</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451-2020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居民身份证卡体技术规范</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2020/06/01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 451-2003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43</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457-2020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居民身份证元件层技术规范</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2020/06/01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 457-2004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44</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460.1-2020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居民身份证卡体材料及打印薄膜技术规范</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部分：制卡用垫平层白色</w:t>
            </w:r>
            <w:r>
              <w:rPr>
                <w:rFonts w:hint="default" w:ascii="Times New Roman" w:hAnsi="Times New Roman" w:cs="Times New Roman" w:eastAsiaTheme="minorEastAsia"/>
                <w:kern w:val="0"/>
                <w:sz w:val="20"/>
                <w:szCs w:val="20"/>
                <w:bdr w:val="none" w:color="auto" w:sz="0" w:space="0"/>
                <w:lang w:val="en-US" w:eastAsia="zh-CN" w:bidi="ar"/>
              </w:rPr>
              <w:t>PETG</w:t>
            </w:r>
            <w:r>
              <w:rPr>
                <w:rFonts w:hint="eastAsia" w:ascii="宋体" w:hAnsi="宋体" w:eastAsia="宋体" w:cs="宋体"/>
                <w:kern w:val="0"/>
                <w:sz w:val="20"/>
                <w:szCs w:val="20"/>
                <w:bdr w:val="none" w:color="auto" w:sz="0" w:space="0"/>
                <w:lang w:val="en-US" w:eastAsia="zh-CN" w:bidi="ar"/>
              </w:rPr>
              <w:t>薄膜</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2020/06/01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 460.1-2004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45</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460.2-2020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居民身份证卡体材料及打印薄膜技术规范</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部分：制卡用印刷层白色</w:t>
            </w:r>
            <w:r>
              <w:rPr>
                <w:rFonts w:hint="default" w:ascii="Times New Roman" w:hAnsi="Times New Roman" w:cs="Times New Roman" w:eastAsiaTheme="minorEastAsia"/>
                <w:kern w:val="0"/>
                <w:sz w:val="20"/>
                <w:szCs w:val="20"/>
                <w:bdr w:val="none" w:color="auto" w:sz="0" w:space="0"/>
                <w:lang w:val="en-US" w:eastAsia="zh-CN" w:bidi="ar"/>
              </w:rPr>
              <w:t>PETG</w:t>
            </w:r>
            <w:r>
              <w:rPr>
                <w:rFonts w:hint="eastAsia" w:ascii="宋体" w:hAnsi="宋体" w:eastAsia="宋体" w:cs="宋体"/>
                <w:kern w:val="0"/>
                <w:sz w:val="20"/>
                <w:szCs w:val="20"/>
                <w:bdr w:val="none" w:color="auto" w:sz="0" w:space="0"/>
                <w:lang w:val="en-US" w:eastAsia="zh-CN" w:bidi="ar"/>
              </w:rPr>
              <w:t>薄膜</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2020/06/01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 460.2-2004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46</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460.3-2020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居民身份证卡体材料及打印薄膜技术规范</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部分：制卡用保护层</w:t>
            </w:r>
            <w:r>
              <w:rPr>
                <w:rFonts w:hint="default" w:ascii="Times New Roman" w:hAnsi="Times New Roman" w:cs="Times New Roman" w:eastAsiaTheme="minorEastAsia"/>
                <w:kern w:val="0"/>
                <w:sz w:val="20"/>
                <w:szCs w:val="20"/>
                <w:bdr w:val="none" w:color="auto" w:sz="0" w:space="0"/>
                <w:lang w:val="en-US" w:eastAsia="zh-CN" w:bidi="ar"/>
              </w:rPr>
              <w:t>PETG</w:t>
            </w:r>
            <w:r>
              <w:rPr>
                <w:rFonts w:hint="eastAsia" w:ascii="宋体" w:hAnsi="宋体" w:eastAsia="宋体" w:cs="宋体"/>
                <w:kern w:val="0"/>
                <w:sz w:val="20"/>
                <w:szCs w:val="20"/>
                <w:bdr w:val="none" w:color="auto" w:sz="0" w:space="0"/>
                <w:lang w:val="en-US" w:eastAsia="zh-CN" w:bidi="ar"/>
              </w:rPr>
              <w:t>薄膜</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2020/06/01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 460.3-2004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47</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460.4-2020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居民身份证卡体材料及打印薄膜技术规范</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4</w:t>
            </w:r>
            <w:r>
              <w:rPr>
                <w:rFonts w:hint="eastAsia" w:ascii="宋体" w:hAnsi="宋体" w:eastAsia="宋体" w:cs="宋体"/>
                <w:kern w:val="0"/>
                <w:sz w:val="20"/>
                <w:szCs w:val="20"/>
                <w:bdr w:val="none" w:color="auto" w:sz="0" w:space="0"/>
                <w:lang w:val="en-US" w:eastAsia="zh-CN" w:bidi="ar"/>
              </w:rPr>
              <w:t>部分：制卡用模块、线圈承载层白色</w:t>
            </w:r>
            <w:r>
              <w:rPr>
                <w:rFonts w:hint="default" w:ascii="Times New Roman" w:hAnsi="Times New Roman" w:cs="Times New Roman" w:eastAsiaTheme="minorEastAsia"/>
                <w:kern w:val="0"/>
                <w:sz w:val="20"/>
                <w:szCs w:val="20"/>
                <w:bdr w:val="none" w:color="auto" w:sz="0" w:space="0"/>
                <w:lang w:val="en-US" w:eastAsia="zh-CN" w:bidi="ar"/>
              </w:rPr>
              <w:t>PETG</w:t>
            </w:r>
            <w:r>
              <w:rPr>
                <w:rFonts w:hint="eastAsia" w:ascii="宋体" w:hAnsi="宋体" w:eastAsia="宋体" w:cs="宋体"/>
                <w:kern w:val="0"/>
                <w:sz w:val="20"/>
                <w:szCs w:val="20"/>
                <w:bdr w:val="none" w:color="auto" w:sz="0" w:space="0"/>
                <w:lang w:val="en-US" w:eastAsia="zh-CN" w:bidi="ar"/>
              </w:rPr>
              <w:t>薄膜</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2020/06/01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 460.4-2004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48</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460.5-2020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居民身份证卡体材料及打印薄膜技术规范</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部分：打印薄膜</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2020/06/01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 460.5-2004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49</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649-2020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机动车注册登记技术参数二维条码技术规范</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2020/09/01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 649-2006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50</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1720-2020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移动警务</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数字证书格式要求</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2020/10/01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51</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543.19-2020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公安数据元（</w:t>
            </w:r>
            <w:r>
              <w:rPr>
                <w:rFonts w:hint="default" w:ascii="Times New Roman" w:hAnsi="Times New Roman" w:cs="Times New Roman" w:eastAsiaTheme="minorEastAsia"/>
                <w:kern w:val="0"/>
                <w:sz w:val="20"/>
                <w:szCs w:val="20"/>
                <w:bdr w:val="none" w:color="auto" w:sz="0" w:space="0"/>
                <w:lang w:val="en-US" w:eastAsia="zh-CN" w:bidi="ar"/>
              </w:rPr>
              <w:t>19</w:t>
            </w:r>
            <w:r>
              <w:rPr>
                <w:rFonts w:hint="eastAsia" w:ascii="宋体" w:hAnsi="宋体" w:eastAsia="宋体" w:cs="宋体"/>
                <w:kern w:val="0"/>
                <w:sz w:val="20"/>
                <w:szCs w:val="20"/>
                <w:bdr w:val="none" w:color="auto" w:sz="0" w:space="0"/>
                <w:lang w:val="en-US" w:eastAsia="zh-CN" w:bidi="ar"/>
              </w:rPr>
              <w:t>）</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52</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1054.11-2020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公安数据元限定词（</w:t>
            </w:r>
            <w:r>
              <w:rPr>
                <w:rFonts w:hint="default" w:ascii="Times New Roman" w:hAnsi="Times New Roman" w:cs="Times New Roman" w:eastAsiaTheme="minorEastAsia"/>
                <w:kern w:val="0"/>
                <w:sz w:val="20"/>
                <w:szCs w:val="20"/>
                <w:bdr w:val="none" w:color="auto" w:sz="0" w:space="0"/>
                <w:lang w:val="en-US" w:eastAsia="zh-CN" w:bidi="ar"/>
              </w:rPr>
              <w:t>11</w:t>
            </w:r>
            <w:r>
              <w:rPr>
                <w:rFonts w:hint="eastAsia" w:ascii="宋体" w:hAnsi="宋体" w:eastAsia="宋体" w:cs="宋体"/>
                <w:kern w:val="0"/>
                <w:sz w:val="20"/>
                <w:szCs w:val="20"/>
                <w:bdr w:val="none" w:color="auto" w:sz="0" w:space="0"/>
                <w:lang w:val="en-US" w:eastAsia="zh-CN" w:bidi="ar"/>
              </w:rPr>
              <w:t>）</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53</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2000.6-2020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公安信息代码</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6</w:t>
            </w:r>
            <w:r>
              <w:rPr>
                <w:rFonts w:hint="eastAsia" w:ascii="宋体" w:hAnsi="宋体" w:eastAsia="宋体" w:cs="宋体"/>
                <w:kern w:val="0"/>
                <w:sz w:val="20"/>
                <w:szCs w:val="20"/>
                <w:bdr w:val="none" w:color="auto" w:sz="0" w:space="0"/>
                <w:lang w:val="en-US" w:eastAsia="zh-CN" w:bidi="ar"/>
              </w:rPr>
              <w:t>部分：户政管理信息分类与代码</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2000.6-2014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54</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2000.33-2020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公安信息代码</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33</w:t>
            </w:r>
            <w:r>
              <w:rPr>
                <w:rFonts w:hint="eastAsia" w:ascii="宋体" w:hAnsi="宋体" w:eastAsia="宋体" w:cs="宋体"/>
                <w:kern w:val="0"/>
                <w:sz w:val="20"/>
                <w:szCs w:val="20"/>
                <w:bdr w:val="none" w:color="auto" w:sz="0" w:space="0"/>
                <w:lang w:val="en-US" w:eastAsia="zh-CN" w:bidi="ar"/>
              </w:rPr>
              <w:t>部分：社区、居（村）委会编码规则</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2000.33-2014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55</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2000.41-2020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公安信息代码</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41</w:t>
            </w:r>
            <w:r>
              <w:rPr>
                <w:rFonts w:hint="eastAsia" w:ascii="宋体" w:hAnsi="宋体" w:eastAsia="宋体" w:cs="宋体"/>
                <w:kern w:val="0"/>
                <w:sz w:val="20"/>
                <w:szCs w:val="20"/>
                <w:bdr w:val="none" w:color="auto" w:sz="0" w:space="0"/>
                <w:lang w:val="en-US" w:eastAsia="zh-CN" w:bidi="ar"/>
              </w:rPr>
              <w:t>部分：相片类型代码</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2000.41-2014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56</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2000.284-2020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公安信息代码</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284</w:t>
            </w:r>
            <w:r>
              <w:rPr>
                <w:rFonts w:hint="eastAsia" w:ascii="宋体" w:hAnsi="宋体" w:eastAsia="宋体" w:cs="宋体"/>
                <w:kern w:val="0"/>
                <w:sz w:val="20"/>
                <w:szCs w:val="20"/>
                <w:bdr w:val="none" w:color="auto" w:sz="0" w:space="0"/>
                <w:lang w:val="en-US" w:eastAsia="zh-CN" w:bidi="ar"/>
              </w:rPr>
              <w:t>部分：居住证申领条件代码</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57</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2000.285-2020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公安信息代码</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285</w:t>
            </w:r>
            <w:r>
              <w:rPr>
                <w:rFonts w:hint="eastAsia" w:ascii="宋体" w:hAnsi="宋体" w:eastAsia="宋体" w:cs="宋体"/>
                <w:kern w:val="0"/>
                <w:sz w:val="20"/>
                <w:szCs w:val="20"/>
                <w:bdr w:val="none" w:color="auto" w:sz="0" w:space="0"/>
                <w:lang w:val="en-US" w:eastAsia="zh-CN" w:bidi="ar"/>
              </w:rPr>
              <w:t>部分：居住证申领原因代码</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58</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2000.286-2020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公安信息代码</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286</w:t>
            </w:r>
            <w:r>
              <w:rPr>
                <w:rFonts w:hint="eastAsia" w:ascii="宋体" w:hAnsi="宋体" w:eastAsia="宋体" w:cs="宋体"/>
                <w:kern w:val="0"/>
                <w:sz w:val="20"/>
                <w:szCs w:val="20"/>
                <w:bdr w:val="none" w:color="auto" w:sz="0" w:space="0"/>
                <w:lang w:val="en-US" w:eastAsia="zh-CN" w:bidi="ar"/>
              </w:rPr>
              <w:t>部分：居住证受理号编码规则</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59</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2000.287-2020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公安信息代码</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287</w:t>
            </w:r>
            <w:r>
              <w:rPr>
                <w:rFonts w:hint="eastAsia" w:ascii="宋体" w:hAnsi="宋体" w:eastAsia="宋体" w:cs="宋体"/>
                <w:kern w:val="0"/>
                <w:sz w:val="20"/>
                <w:szCs w:val="20"/>
                <w:bdr w:val="none" w:color="auto" w:sz="0" w:space="0"/>
                <w:lang w:val="en-US" w:eastAsia="zh-CN" w:bidi="ar"/>
              </w:rPr>
              <w:t>部分：居住证注销类型代码</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60</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1745-2020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居住证管理信息数据项</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61</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1748-2020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居住证管理信息数据交换格式</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62</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1750-2020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居住证管理信息备案接口规范</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63</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1223-2020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流动人口暂住登记管理信息数据项</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1223-2015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64</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1746-2020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流动人口暂住登记管理信息备案接口规范</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65</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1749-2020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流动人口暂住登记管理信息数据交换格式</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66</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1751-2020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流动人口及居住证管理信息服务接口规范</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67</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1747-2020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人口信息联网查询服务接口规范</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68</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543.20-2020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公安数据元（</w:t>
            </w:r>
            <w:r>
              <w:rPr>
                <w:rFonts w:hint="default" w:ascii="Times New Roman" w:hAnsi="Times New Roman" w:cs="Times New Roman" w:eastAsiaTheme="minorEastAsia"/>
                <w:kern w:val="0"/>
                <w:sz w:val="20"/>
                <w:szCs w:val="20"/>
                <w:bdr w:val="none" w:color="auto" w:sz="0" w:space="0"/>
                <w:lang w:val="en-US" w:eastAsia="zh-CN" w:bidi="ar"/>
              </w:rPr>
              <w:t>20</w:t>
            </w:r>
            <w:r>
              <w:rPr>
                <w:rFonts w:hint="eastAsia" w:ascii="宋体" w:hAnsi="宋体" w:eastAsia="宋体" w:cs="宋体"/>
                <w:kern w:val="0"/>
                <w:sz w:val="20"/>
                <w:szCs w:val="20"/>
                <w:bdr w:val="none" w:color="auto" w:sz="0" w:space="0"/>
                <w:lang w:val="en-US" w:eastAsia="zh-CN" w:bidi="ar"/>
              </w:rPr>
              <w:t>）</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2021/01/01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69</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1054.12-2020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公安数据元限定词（</w:t>
            </w:r>
            <w:r>
              <w:rPr>
                <w:rFonts w:hint="default" w:ascii="Times New Roman" w:hAnsi="Times New Roman" w:cs="Times New Roman" w:eastAsiaTheme="minorEastAsia"/>
                <w:kern w:val="0"/>
                <w:sz w:val="20"/>
                <w:szCs w:val="20"/>
                <w:bdr w:val="none" w:color="auto" w:sz="0" w:space="0"/>
                <w:lang w:val="en-US" w:eastAsia="zh-CN" w:bidi="ar"/>
              </w:rPr>
              <w:t>12</w:t>
            </w:r>
            <w:r>
              <w:rPr>
                <w:rFonts w:hint="eastAsia" w:ascii="宋体" w:hAnsi="宋体" w:eastAsia="宋体" w:cs="宋体"/>
                <w:kern w:val="0"/>
                <w:sz w:val="20"/>
                <w:szCs w:val="20"/>
                <w:bdr w:val="none" w:color="auto" w:sz="0" w:space="0"/>
                <w:lang w:val="en-US" w:eastAsia="zh-CN" w:bidi="ar"/>
              </w:rPr>
              <w:t>）</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2021/01/01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70</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2000.11-2020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公安信息代码</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11</w:t>
            </w:r>
            <w:r>
              <w:rPr>
                <w:rFonts w:hint="eastAsia" w:ascii="宋体" w:hAnsi="宋体" w:eastAsia="宋体" w:cs="宋体"/>
                <w:kern w:val="0"/>
                <w:sz w:val="20"/>
                <w:szCs w:val="20"/>
                <w:bdr w:val="none" w:color="auto" w:sz="0" w:space="0"/>
                <w:lang w:val="en-US" w:eastAsia="zh-CN" w:bidi="ar"/>
              </w:rPr>
              <w:t>部分：居民身份证制证类型代码</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2021/01/01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2000.11-2014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71</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2000.288-2020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公安信息代码</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288</w:t>
            </w:r>
            <w:r>
              <w:rPr>
                <w:rFonts w:hint="eastAsia" w:ascii="宋体" w:hAnsi="宋体" w:eastAsia="宋体" w:cs="宋体"/>
                <w:kern w:val="0"/>
                <w:sz w:val="20"/>
                <w:szCs w:val="20"/>
                <w:bdr w:val="none" w:color="auto" w:sz="0" w:space="0"/>
                <w:lang w:val="en-US" w:eastAsia="zh-CN" w:bidi="ar"/>
              </w:rPr>
              <w:t>部分：捡拾居民身份证处理状态代码</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2021/01/01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72</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2000.289-2020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公安信息代码</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289</w:t>
            </w:r>
            <w:r>
              <w:rPr>
                <w:rFonts w:hint="eastAsia" w:ascii="宋体" w:hAnsi="宋体" w:eastAsia="宋体" w:cs="宋体"/>
                <w:kern w:val="0"/>
                <w:sz w:val="20"/>
                <w:szCs w:val="20"/>
                <w:bdr w:val="none" w:color="auto" w:sz="0" w:space="0"/>
                <w:lang w:val="en-US" w:eastAsia="zh-CN" w:bidi="ar"/>
              </w:rPr>
              <w:t>部分：居民身份证挂失类型代码</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2021/01/01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73</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2000.290-2020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公安信息代码</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290</w:t>
            </w:r>
            <w:r>
              <w:rPr>
                <w:rFonts w:hint="eastAsia" w:ascii="宋体" w:hAnsi="宋体" w:eastAsia="宋体" w:cs="宋体"/>
                <w:kern w:val="0"/>
                <w:sz w:val="20"/>
                <w:szCs w:val="20"/>
                <w:bdr w:val="none" w:color="auto" w:sz="0" w:space="0"/>
                <w:lang w:val="en-US" w:eastAsia="zh-CN" w:bidi="ar"/>
              </w:rPr>
              <w:t>部分：居民身份证销毁原因代码</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2021/01/01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74</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1754-2020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居民身份证异地受理信息数据项</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75</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1761-2020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居民身份证异地受理信息服务接口规范</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76</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1737-2020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公安移动信息网技术要求</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77</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1713-2020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法庭科学</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破坏性程序检验技术方法</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2020/05/01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78</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910-2020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信息安全技术</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内网主机监测产品安全技术要求</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2020/05/01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910-2010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79</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1712-2020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信息安全技术</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安全采集远程终端单元（</w:t>
            </w:r>
            <w:r>
              <w:rPr>
                <w:rFonts w:hint="default" w:ascii="Times New Roman" w:hAnsi="Times New Roman" w:cs="Times New Roman" w:eastAsiaTheme="minorEastAsia"/>
                <w:kern w:val="0"/>
                <w:sz w:val="20"/>
                <w:szCs w:val="20"/>
                <w:bdr w:val="none" w:color="auto" w:sz="0" w:space="0"/>
                <w:lang w:val="en-US" w:eastAsia="zh-CN" w:bidi="ar"/>
              </w:rPr>
              <w:t>RTU</w:t>
            </w:r>
            <w:r>
              <w:rPr>
                <w:rFonts w:hint="eastAsia" w:ascii="宋体" w:hAnsi="宋体" w:eastAsia="宋体" w:cs="宋体"/>
                <w:kern w:val="0"/>
                <w:sz w:val="20"/>
                <w:szCs w:val="20"/>
                <w:bdr w:val="none" w:color="auto" w:sz="0" w:space="0"/>
                <w:lang w:val="en-US" w:eastAsia="zh-CN" w:bidi="ar"/>
              </w:rPr>
              <w:t>）安全技术要求</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2020/05/01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80</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1714-2020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信息安全技术</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异常流量检测和清洗产品安全技术要求</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2020/05/01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81</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1718-2020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信息安全技术</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大数据平台安全管理产品安全技术要求</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2020/06/01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82</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1726-2020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信息安全技术</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负载均衡产品安全技术要求</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2020/08/01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83</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1728-2020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信息安全技术</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基于</w:t>
            </w:r>
            <w:r>
              <w:rPr>
                <w:rFonts w:hint="default" w:ascii="Times New Roman" w:hAnsi="Times New Roman" w:cs="Times New Roman" w:eastAsiaTheme="minorEastAsia"/>
                <w:kern w:val="0"/>
                <w:sz w:val="20"/>
                <w:szCs w:val="20"/>
                <w:bdr w:val="none" w:color="auto" w:sz="0" w:space="0"/>
                <w:lang w:val="en-US" w:eastAsia="zh-CN" w:bidi="ar"/>
              </w:rPr>
              <w:t>IPv6</w:t>
            </w:r>
            <w:r>
              <w:rPr>
                <w:rFonts w:hint="eastAsia" w:ascii="宋体" w:hAnsi="宋体" w:eastAsia="宋体" w:cs="宋体"/>
                <w:kern w:val="0"/>
                <w:sz w:val="20"/>
                <w:szCs w:val="20"/>
                <w:bdr w:val="none" w:color="auto" w:sz="0" w:space="0"/>
                <w:lang w:val="en-US" w:eastAsia="zh-CN" w:bidi="ar"/>
              </w:rPr>
              <w:t>的高性能网络入侵检测系统产品安全技术要求</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2020/08/01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84</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1717.1-2020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信息安全技术</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网络安全事件通报预警</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部分：术语</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2020/08/01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85</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1717.2-2020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信息安全技术</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网络安全事件通报预警</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部分：通报预警流程规范</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2020/08/01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86</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1717.3-2020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信息安全技术</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网络安全事件通报预警</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部分：数据分类编码与标记标签技术体系技术规范</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2020/08/01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87</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1735.1-2020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网络安全等级保护检查工具技术规范</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部分：安全通用检查工具</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88</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1688-2020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全国公安监所网上检查督导系统维护规范</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2020/02/01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89</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1721-2020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居民身份网络认证</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通用术语</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2020/05/01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90</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1715-2020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居民身份证自助取证机</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2020/05/01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91</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1727-2020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光幕靶测速仪校准规范</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2020/08/01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92</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1729-2020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保安防卫棍</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2020/10/01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93</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1733-2020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便携式警用装备锂离子电池和电池组通用技术要求</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2020/10/01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94</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1084-2020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大型活动用拼接显示系统通用规范</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2020/10/01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1084-2013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95</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1722-2020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居民身份网络认证</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整体技术框架</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2020/10/01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96</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1723.1-2020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居民身份网络认证</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认证服务</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部分：认证分级</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2020/10/01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97</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1723.2-2020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居民身份网络认证</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认证服务</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部分：服务接口要求</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2020/10/01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98</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1723.3-2020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居民身份网络认证</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认证服务</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部分：信息获取控件接口要求</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2020/10/01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99</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1723.4-2020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居民身份网络认证</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认证服务</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4</w:t>
            </w:r>
            <w:r>
              <w:rPr>
                <w:rFonts w:hint="eastAsia" w:ascii="宋体" w:hAnsi="宋体" w:eastAsia="宋体" w:cs="宋体"/>
                <w:kern w:val="0"/>
                <w:sz w:val="20"/>
                <w:szCs w:val="20"/>
                <w:bdr w:val="none" w:color="auto" w:sz="0" w:space="0"/>
                <w:lang w:val="en-US" w:eastAsia="zh-CN" w:bidi="ar"/>
              </w:rPr>
              <w:t>部分：人脸图像采集控件技术要求</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2020/10/01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100</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1723.5-2020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居民身份网络认证</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认证服务</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部分：人脸比对引擎接口要求</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2020/10/01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101</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1724-2020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居民身份网络认证</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网络可信凭证和网络标识格式要求</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2020/10/01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102</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1725.1-2020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居民身份网络认证</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信息采集设备</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部分：居民身份证开通网证读卡器</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2020/10/01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103</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1725.2-2020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居民身份网络认证</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信息采集设备</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部分：自助开通网证设备</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2020/10/01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104</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1725.3-2020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居民身份网络认证</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信息采集设备</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部分：批量开通网证设备</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2020/10/01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52" w:hRule="atLeast"/>
        </w:trPr>
        <w:tc>
          <w:tcPr>
            <w:tcW w:w="81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105</w:t>
            </w:r>
          </w:p>
        </w:tc>
        <w:tc>
          <w:tcPr>
            <w:tcW w:w="18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GA/T 1725.4-2020</w:t>
            </w:r>
          </w:p>
        </w:tc>
        <w:tc>
          <w:tcPr>
            <w:tcW w:w="41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居民身份网络认证</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信息采集设备</w:t>
            </w:r>
            <w:r>
              <w:rPr>
                <w:rFonts w:hint="default" w:ascii="Times New Roman" w:hAnsi="Times New Roman" w:cs="Times New Roman" w:eastAsiaTheme="minorEastAsia"/>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第</w:t>
            </w:r>
            <w:r>
              <w:rPr>
                <w:rFonts w:hint="default" w:ascii="Times New Roman" w:hAnsi="Times New Roman" w:cs="Times New Roman" w:eastAsiaTheme="minorEastAsia"/>
                <w:kern w:val="0"/>
                <w:sz w:val="20"/>
                <w:szCs w:val="20"/>
                <w:bdr w:val="none" w:color="auto" w:sz="0" w:space="0"/>
                <w:lang w:val="en-US" w:eastAsia="zh-CN" w:bidi="ar"/>
              </w:rPr>
              <w:t>4</w:t>
            </w:r>
            <w:r>
              <w:rPr>
                <w:rFonts w:hint="eastAsia" w:ascii="宋体" w:hAnsi="宋体" w:eastAsia="宋体" w:cs="宋体"/>
                <w:kern w:val="0"/>
                <w:sz w:val="20"/>
                <w:szCs w:val="20"/>
                <w:bdr w:val="none" w:color="auto" w:sz="0" w:space="0"/>
                <w:lang w:val="en-US" w:eastAsia="zh-CN" w:bidi="ar"/>
              </w:rPr>
              <w:t>部分：移动终端安全技术要求</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2020/10/01</w:t>
            </w:r>
          </w:p>
        </w:tc>
        <w:tc>
          <w:tcPr>
            <w:tcW w:w="1493"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60" w:lineRule="atLeast"/>
        <w:ind w:left="0" w:right="0" w:firstLine="0"/>
        <w:jc w:val="left"/>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三、指导性技术文件</w:t>
      </w:r>
    </w:p>
    <w:tbl>
      <w:tblPr>
        <w:tblW w:w="958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851"/>
        <w:gridCol w:w="1757"/>
        <w:gridCol w:w="3969"/>
        <w:gridCol w:w="1418"/>
        <w:gridCol w:w="158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67" w:hRule="atLeast"/>
        </w:trPr>
        <w:tc>
          <w:tcPr>
            <w:tcW w:w="85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kern w:val="0"/>
                <w:sz w:val="22"/>
                <w:szCs w:val="22"/>
                <w:bdr w:val="none" w:color="auto" w:sz="0" w:space="0"/>
                <w:lang w:val="en-US" w:eastAsia="zh-CN" w:bidi="ar"/>
              </w:rPr>
              <w:t>序号</w:t>
            </w:r>
          </w:p>
        </w:tc>
        <w:tc>
          <w:tcPr>
            <w:tcW w:w="1757"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kern w:val="0"/>
                <w:sz w:val="22"/>
                <w:szCs w:val="22"/>
                <w:bdr w:val="none" w:color="auto" w:sz="0" w:space="0"/>
                <w:lang w:val="en-US" w:eastAsia="zh-CN" w:bidi="ar"/>
              </w:rPr>
              <w:t>标准编号</w:t>
            </w:r>
          </w:p>
        </w:tc>
        <w:tc>
          <w:tcPr>
            <w:tcW w:w="396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kern w:val="0"/>
                <w:sz w:val="22"/>
                <w:szCs w:val="22"/>
                <w:bdr w:val="none" w:color="auto" w:sz="0" w:space="0"/>
                <w:lang w:val="en-US" w:eastAsia="zh-CN" w:bidi="ar"/>
              </w:rPr>
              <w:t>标准名称</w:t>
            </w:r>
          </w:p>
        </w:tc>
        <w:tc>
          <w:tcPr>
            <w:tcW w:w="1418"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kern w:val="0"/>
                <w:sz w:val="22"/>
                <w:szCs w:val="22"/>
                <w:bdr w:val="none" w:color="auto" w:sz="0" w:space="0"/>
                <w:lang w:val="en-US" w:eastAsia="zh-CN" w:bidi="ar"/>
              </w:rPr>
              <w:t>实施日期</w:t>
            </w:r>
          </w:p>
        </w:tc>
        <w:tc>
          <w:tcPr>
            <w:tcW w:w="1587"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kern w:val="0"/>
                <w:sz w:val="22"/>
                <w:szCs w:val="22"/>
                <w:bdr w:val="none" w:color="auto" w:sz="0" w:space="0"/>
                <w:lang w:val="en-US" w:eastAsia="zh-CN" w:bidi="ar"/>
              </w:rPr>
              <w:t>代替标准号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85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eastAsia="宋体" w:cs="Times New Roman"/>
                <w:kern w:val="0"/>
                <w:sz w:val="20"/>
                <w:szCs w:val="20"/>
                <w:bdr w:val="none" w:color="auto" w:sz="0" w:space="0"/>
                <w:lang w:val="en-US" w:eastAsia="zh-CN" w:bidi="ar"/>
              </w:rPr>
              <w:t>1</w:t>
            </w:r>
          </w:p>
        </w:tc>
        <w:tc>
          <w:tcPr>
            <w:tcW w:w="175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default" w:ascii="Times New Roman" w:hAnsi="Times New Roman" w:cs="Times New Roman" w:eastAsiaTheme="minorEastAsia"/>
                <w:kern w:val="0"/>
                <w:sz w:val="20"/>
                <w:szCs w:val="20"/>
                <w:bdr w:val="none" w:color="auto" w:sz="0" w:space="0"/>
                <w:lang w:val="en-US" w:eastAsia="zh-CN" w:bidi="ar"/>
              </w:rPr>
              <w:t>GA/Z 1736-2020</w:t>
            </w:r>
          </w:p>
        </w:tc>
        <w:tc>
          <w:tcPr>
            <w:tcW w:w="39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
              <w:rPr>
                <w:rFonts w:hint="eastAsia" w:ascii="宋体" w:hAnsi="宋体" w:eastAsia="宋体" w:cs="宋体"/>
                <w:kern w:val="0"/>
                <w:sz w:val="20"/>
                <w:szCs w:val="20"/>
                <w:bdr w:val="none" w:color="auto" w:sz="0" w:space="0"/>
                <w:lang w:val="en-US" w:eastAsia="zh-CN" w:bidi="ar"/>
              </w:rPr>
              <w:t>基于目标位置映射的主从摄像机协同系统技术要求</w:t>
            </w:r>
          </w:p>
        </w:tc>
        <w:tc>
          <w:tcPr>
            <w:tcW w:w="141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default" w:ascii="Times New Roman" w:hAnsi="Times New Roman" w:cs="Times New Roman" w:eastAsiaTheme="minorEastAsia"/>
                <w:kern w:val="0"/>
                <w:sz w:val="20"/>
                <w:szCs w:val="20"/>
                <w:bdr w:val="none" w:color="auto" w:sz="0" w:space="0"/>
                <w:lang w:val="en-US" w:eastAsia="zh-CN" w:bidi="ar"/>
              </w:rPr>
              <w:t>2021/01/01</w:t>
            </w:r>
          </w:p>
        </w:tc>
        <w:tc>
          <w:tcPr>
            <w:tcW w:w="1587" w:type="dxa"/>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425C98"/>
          <w:spacing w:val="0"/>
          <w:kern w:val="0"/>
          <w:sz w:val="24"/>
          <w:szCs w:val="24"/>
          <w:u w:val="none"/>
          <w:bdr w:val="none" w:color="auto" w:sz="0" w:space="0"/>
          <w:shd w:val="clear" w:fill="FFFFFF"/>
          <w:lang w:val="en-US" w:eastAsia="zh-CN" w:bidi="ar"/>
        </w:rPr>
        <w:t>打印</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iCs w:val="0"/>
          <w:caps w:val="0"/>
          <w:color w:val="425C98"/>
          <w:spacing w:val="0"/>
          <w:kern w:val="0"/>
          <w:sz w:val="24"/>
          <w:szCs w:val="24"/>
          <w:u w:val="none"/>
          <w:bdr w:val="none" w:color="auto" w:sz="0" w:space="0"/>
          <w:shd w:val="clear" w:fill="FFFFFF"/>
          <w:lang w:val="en-US" w:eastAsia="zh-CN" w:bidi="ar"/>
        </w:rPr>
        <w:t>关闭</w:t>
      </w:r>
    </w:p>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782424-DB5C-40AC-9A63-21EA2E6C4B6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2" w:fontKey="{E862B933-93CF-472E-B90A-EF0C9688DA42}"/>
  </w:font>
  <w:font w:name="方正小标宋简体">
    <w:panose1 w:val="02000000000000000000"/>
    <w:charset w:val="86"/>
    <w:family w:val="auto"/>
    <w:pitch w:val="default"/>
    <w:sig w:usb0="00000001" w:usb1="08000000" w:usb2="00000000" w:usb3="00000000" w:csb0="00040000" w:csb1="00000000"/>
    <w:embedRegular r:id="rId3" w:fontKey="{3273CBF9-EE38-403B-9B16-E59F14968ABF}"/>
  </w:font>
  <w:font w:name="仿宋_GB2312">
    <w:altName w:val="仿宋"/>
    <w:panose1 w:val="00000000000000000000"/>
    <w:charset w:val="00"/>
    <w:family w:val="auto"/>
    <w:pitch w:val="default"/>
    <w:sig w:usb0="00000000" w:usb1="00000000" w:usb2="00000000" w:usb3="00000000" w:csb0="00000000" w:csb1="00000000"/>
    <w:embedRegular r:id="rId4" w:fontKey="{F6EC5AA7-41C6-4B32-BE09-B23E67BA2497}"/>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D82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2021-07-21T05:03:48Z</dcterms:created>
  <dc:creator>Administrator</dc:creator>
  <cp:lastModifiedBy>luwansue</cp:lastModifiedBy>
  <dcterms:modified xsi:type="dcterms:W3CDTF">2021-07-21T05:27:30Z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978692FBA05C482894376E56EB2FCD1A</vt:lpwstr>
  </property>
</Properties>
</file>