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348"/>
        </w:tabs>
        <w:spacing w:line="594" w:lineRule="exact"/>
        <w:ind w:firstLine="640" w:firstLineChars="200"/>
        <w:rPr>
          <w:rFonts w:ascii="黑体" w:hAnsi="黑体" w:eastAsia="黑体"/>
          <w:sz w:val="32"/>
          <w:szCs w:val="32"/>
        </w:rPr>
      </w:pPr>
      <w:r>
        <w:rPr>
          <w:rFonts w:hint="eastAsia" w:ascii="黑体" w:hAnsi="黑体" w:eastAsia="黑体"/>
          <w:sz w:val="32"/>
          <w:szCs w:val="32"/>
        </w:rPr>
        <w:t>一、202</w:t>
      </w:r>
      <w:r>
        <w:rPr>
          <w:rFonts w:ascii="黑体" w:hAnsi="黑体" w:eastAsia="黑体"/>
          <w:sz w:val="32"/>
          <w:szCs w:val="32"/>
        </w:rPr>
        <w:t>1</w:t>
      </w:r>
      <w:r>
        <w:rPr>
          <w:rFonts w:hint="eastAsia" w:ascii="黑体" w:hAnsi="黑体" w:eastAsia="黑体"/>
          <w:sz w:val="32"/>
          <w:szCs w:val="32"/>
        </w:rPr>
        <w:t>年第一批推荐性国家标准计划</w:t>
      </w:r>
    </w:p>
    <w:p>
      <w:pPr>
        <w:widowControl/>
        <w:spacing w:line="300" w:lineRule="exact"/>
      </w:pPr>
    </w:p>
    <w:tbl>
      <w:tblPr>
        <w:tblStyle w:val="8"/>
        <w:tblW w:w="15590" w:type="dxa"/>
        <w:jc w:val="center"/>
        <w:tblInd w:w="0" w:type="dxa"/>
        <w:tblLayout w:type="fixed"/>
        <w:tblCellMar>
          <w:top w:w="0" w:type="dxa"/>
          <w:left w:w="0" w:type="dxa"/>
          <w:bottom w:w="0" w:type="dxa"/>
          <w:right w:w="0" w:type="dxa"/>
        </w:tblCellMar>
      </w:tblPr>
      <w:tblGrid>
        <w:gridCol w:w="642"/>
        <w:gridCol w:w="1416"/>
        <w:gridCol w:w="2025"/>
        <w:gridCol w:w="600"/>
        <w:gridCol w:w="525"/>
        <w:gridCol w:w="1395"/>
        <w:gridCol w:w="1560"/>
        <w:gridCol w:w="540"/>
        <w:gridCol w:w="1923"/>
        <w:gridCol w:w="1518"/>
        <w:gridCol w:w="3446"/>
      </w:tblGrid>
      <w:tr>
        <w:tblPrEx>
          <w:tblLayout w:type="fixed"/>
          <w:tblCellMar>
            <w:top w:w="0" w:type="dxa"/>
            <w:left w:w="0" w:type="dxa"/>
            <w:bottom w:w="0" w:type="dxa"/>
            <w:right w:w="0" w:type="dxa"/>
          </w:tblCellMar>
        </w:tblPrEx>
        <w:trPr>
          <w:cantSplit/>
          <w:trHeight w:val="567" w:hRule="atLeast"/>
          <w:tblHeader/>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计划号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标准性质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制修订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代替标准号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采用国际标准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周期</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（月）</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归口单位</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起草单位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20210612-T-425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用于节目制作的先进声音系统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ITU-R BS.2051-2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国家广播电视总局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全国广播电影电视标准化技术委员会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中央广播电视总台、国家广播电视总局广播电视科学研究院、国家广播电视总局广播电视规划院</w:t>
            </w:r>
          </w:p>
        </w:tc>
      </w:tr>
      <w:tr>
        <w:tblPrEx>
          <w:tblLayout w:type="fixed"/>
          <w:tblCellMar>
            <w:top w:w="0" w:type="dxa"/>
            <w:left w:w="0" w:type="dxa"/>
            <w:bottom w:w="0" w:type="dxa"/>
            <w:right w:w="0" w:type="dxa"/>
          </w:tblCellMar>
        </w:tblPrEx>
        <w:trPr>
          <w:cantSplit/>
          <w:trHeight w:val="45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20210613-T-432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漆树苗木质量分级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华全国供销合作总社西安生漆涂料研究所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20210614-T-432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木材导热系数的测定  热流法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全国木材标准化技术委员会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中国林业科学研究院木材工业研究所等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20210615-T-432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轻型木结构锯材用原木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29893-2013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全国木材标准化技术委员会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黑龙江省木材科学研究所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20210616-T-432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木材保管规程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18959-2003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全国木材标准化技术委员会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黑龙江省木材科学研究所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20210617-T-432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人造板机械  热压机术语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18263-2000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全国人造板机械标准化技术委员会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国家林业和草原局北京林业机械研究所、北京林业大学、中国福马机械集团有限公司、上海人造板机器厂有限公司、苏州苏福马机械有限公司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20210618-T-432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体育馆用木质地板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20239-2015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全国人造板标准化技术委员会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黑龙江省木材科学研究所、中国林业科学研究院木材工业研究所、北京冠星体育设施有限公司、北京亚森体育发展有限公司等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20210619-T-432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竹炭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26913-2011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全国竹藤标准化技术委员会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浙江农林大学、国际竹藤中心等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20210620-T-442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茶叶贮藏品质控制技术规程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中华全国供销合作总社</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全国茶叶标准化技术委员会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湖北省轩创科技有限公司、湖北省农业科学院植保土肥研究所、湖北省农业科学院果树茶叶研究所、全国农业技术推广服务中心、英山县市场监督管理局、中国茶叶股份有限公司、四川省农业科学院茶叶研究所、四川省茶业集团股份有限公司、贵州省农作物技术推广总站、黄山毛峰茶业集团有限公司、英山云雾茶产业协会、湖北金雷茶业股份有限公司、云南信茂茶业集团有限公司、月亮家的（北京）茶文化传播有限公司、贵州省东驰贸易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20210621-T-443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快递电子运单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国家邮政局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全国邮政业标准化技术委员会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国家邮政局发展研究中心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20210622-T-450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固定式压缩空气泡沫灭火设备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7076-5:2014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全国消防标准化技术委员会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应急管理部天津消防研究所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20210623-T-450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建筑材料及制品的单体燃烧试验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20284-2006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EN 13823:2010+A1:2014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全国消防标准化技术委员会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应急管理部四川消防研究所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20210624-T-450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陆上油气输送管道周边区域划分与控制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全国安全生产标准化技术委员会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安全生产科学研究院、国家石油天然气管网集团有限公司、中国石油大学（北京）、北京理工大学、中国石油大学（华东）、中国石油化工股份有限公司天然气分公司、中海石油气电集团有限责任公司、中国石化管道储运有限公司、广东大鹏液化天然气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20210625-T-451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体育公园配置要求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国家体育总局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全国体育标准化技术委员会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国家体育总局体育器材装备中心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20210626-T-453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第23部分：玻璃器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国家文物进出境审核北京管理处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20210627-T-453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第24部分：珐琅器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国家文物进出境审核北京管理处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20210628-T-453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第25部分：中国画及书法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国家文物进出境审核安徽管理处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20210629-T-453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第26部分：壁画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国家文物进出境审核安徽管理处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20210630-T-453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第27部分：油画、水彩画、水粉画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国家文物进出境审核安徽管理处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20210631-T-453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第28部分：佩饰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国家文物进出境审核辽宁管理处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20210632-T-453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第29部分：车具马具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国家文物进出境审核辽宁管理处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20210633-T-453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第30部分：车船舆轿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国家文物进出境审核辽宁管理处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20210634-T-453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第31部分：首饰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国家文物进出境审核辽宁管理处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20210635-T-453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第18部分：少数民族文物服饰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国家文物进出境审核云南管理处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20210636-T-453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第22部分：玉石器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国家文物进出境审核北京管理处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20210637-T-453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第19部分：少数民族文物建筑物实物资料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国家文物进出境审核云南管理处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20210638-T-453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第20部分：少数民族文物宗教用品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国家文物进出境审核云南管理处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20210639-T-453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文物出境审核规范 第21部分：少数民族文物名人遗物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全国文物保护标准化技术委员会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国家文物进出境审核云南管理处</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20210640-T-463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知识管理体系 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30401-2018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国家知识产权局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全国知识管理标准化技术委员会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20210641-T-463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企业知识产权管理规范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29490-2013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国家知识产权局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全国知识管理标准化技术委员会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国家知识产权局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20210642-T-464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氦氖激光治疗机通用技术条件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12257-2000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国家药品监督管理局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国家药品监督管理局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浙江省医疗器械检验研究院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20210643-T-464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二氧化碳激光治疗机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11748-2005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国家药品监督管理局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国家药品监督管理局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浙江省医疗器械检验研究院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20210644-T-464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外科植入物用镍-钛形状记忆合金加工材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24627-2009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国家药品监督管理局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全国外科植入物和矫形器械标准化技术委员会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有研医疗器械（北京）有限公司、有研亿金新材料有限公司、天津市医疗器械质量监督检验中心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20210645-Z-464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医疗器械生物学评价 第22部分：纳米材料指南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ISO/TR 10993-22:2017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国家药品监督管理局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全国医疗器械生物学评价标准化技术委员会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山东省医疗器械产品质量检验中心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20210646-T-466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公开中国历史地图内容表示要求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自然资源部地图技术审查中心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20210647-T-466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专题地图 基础地理底图编制规范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中国测绘科学研究院、中国地图出版社、自然资源部测绘标准化研究所、国家基础地理信息中心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20210648-T-466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大地天文测量规范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17943-2000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自然资源部测绘标准化研究所、自然资源部第一大地测量队</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20210649-T-466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测绘地理信息数据权限控制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南京师范大学、江苏省测绘资料档案馆、自然资源部测绘标准化研究所、南京吉印信息科技有限公司、浙江省测绘资料档案馆</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20210650-T-466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全球基本比例尺地图分幅和编号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13989-2012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自然资源部测绘标准化研究所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20210651-T-466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地理实体分类、施测、派生与关系处理技术规范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中国测绘科学研究院、国家基础地理信息中心、自然资源部测绘标准化研究所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20210652-T-466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地理信息 </w:t>
            </w:r>
            <w:r>
              <w:rPr>
                <w:rFonts w:ascii="宋体" w:hAnsi="宋体" w:eastAsia="宋体" w:cs="宋体"/>
                <w:sz w:val="18"/>
                <w:szCs w:val="18"/>
              </w:rPr>
              <w:t xml:space="preserve"> </w:t>
            </w:r>
            <w:r>
              <w:rPr>
                <w:rFonts w:hint="eastAsia" w:ascii="宋体" w:hAnsi="宋体" w:eastAsia="宋体" w:cs="宋体"/>
                <w:sz w:val="18"/>
                <w:szCs w:val="18"/>
              </w:rPr>
              <w:t>元数据-XML模式实现</w:t>
            </w:r>
            <w:r>
              <w:rPr>
                <w:rFonts w:ascii="宋体" w:hAnsi="宋体" w:eastAsia="宋体" w:cs="宋体"/>
                <w:sz w:val="18"/>
                <w:szCs w:val="18"/>
              </w:rPr>
              <w:t xml:space="preserve">  </w:t>
            </w:r>
            <w:r>
              <w:rPr>
                <w:rFonts w:hint="eastAsia" w:ascii="宋体" w:hAnsi="宋体" w:eastAsia="宋体" w:cs="宋体"/>
                <w:sz w:val="18"/>
                <w:szCs w:val="18"/>
              </w:rPr>
              <w:t>第一部分：编码规则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19139-1:2018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北京中科数遥信息技术有限公司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20210653-T-466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地理信息</w:t>
            </w:r>
            <w:r>
              <w:rPr>
                <w:rFonts w:ascii="宋体" w:hAnsi="宋体" w:eastAsia="宋体" w:cs="宋体"/>
                <w:sz w:val="18"/>
                <w:szCs w:val="18"/>
              </w:rPr>
              <w:t xml:space="preserve">  </w:t>
            </w:r>
            <w:r>
              <w:rPr>
                <w:rFonts w:hint="eastAsia" w:ascii="宋体" w:hAnsi="宋体" w:eastAsia="宋体" w:cs="宋体"/>
                <w:sz w:val="18"/>
                <w:szCs w:val="18"/>
              </w:rPr>
              <w:t>土地管理域模型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19152:2012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武汉大学、深圳大学、浙江大学、基础地理信息中心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20210654-T-466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泛在位置信息叠加协议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武汉大学、武汉理工大学、百度、国家基础地理信息中心、腾讯、四维图新、高德等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20210655-T-491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微细气泡技术 微细气泡使用和测量通则 第2部分：微细气泡属性分类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20480-2:2018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全国微细气泡技术标准化技术委员会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中国科学院过程研究所等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20210656-T-491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声学 噪声烦恼度的评价和预测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全国声学标准化技术委员会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浙江大学、浙江科技学院、同济大学、中国科学院声学研究所、西北工业大学、上海市环科院、北京市劳动保护研究所等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20210657-T-491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声学  干涉型光纤水听器相移灵敏度测量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全国声学标准化技术委员会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中国船舶重工集团公司第七一五研究所、北京大学、中国电子科技集团公司第二十三研究所、国防科技大学、浙江大学、中国科学院声学研究所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20210658-T-491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纳米技术 扫描电子显微术测量纳米颗粒尺寸及形状分布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PRF 19749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全国纳米技术标准化技术委员会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中国计量科学研究院、中国检验检疫科学研究院、北京海岸鸿蒙标准物质技术有限责任公司、国家纳米科学中心、北京市理化分析测试中心、卡尔蔡司（上海）管理有限公司、山东省计量科学研究院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20210659-T-491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纳米技术 纳米银线透明导电薄膜氙灯加速老化试验方法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全国纳米技术标准化技术委员会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苏州诺菲纳米科技有限公司、苏州市计量测试院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20210660-T-491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纳米技术 碳纳米管电特性测量的试验方法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62624:2009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全国纳米技术标准化技术委员会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深圳市德方纳米科技股份有限公司、国家纳米科学中心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20210661-T-491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分布式光纤应变测试系统参数测试方法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全国光电测量标准化技术委员会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中国电子科技集团公司第四十一研究所、中电科仪器仪表有限公司、南京大学、苏州南智传感科技有限公司、中国矿业大学、重庆交通大学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20210662-T-524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用户供电可靠性评价指标导则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中国电力企业联合会、南方电网有限责任公司、国家电网有限公司、南方电网科学研究院有限责任公司、深圳供电局有限公司、国网重庆市电力公司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20210663-T-524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光伏发电站接入电力系统技术规定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19964-2012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中国电力科学研究院有限公司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20210664-Z-524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工业领域电力需求侧管理实施指南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全国电力需求侧管理标准化技术委员会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科技开发服务中心、中国电力科学研究院有限公司、南方电网科学研究院有限责任公司、工业领域电力需求侧管理促进中心、国网综合能源服务集团有限公司、南方电网综合能源股份有限公司、国网（江苏）电力需求侧管理指导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20210665-T-524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电力系统同步相量测量装置检测规范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26862-2011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全国电力系统管理及其信息交换标准化技术委员会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科学研究院有限公司、国网电力科学研究院有限公司、国家电网电力调度控制中心、国电华北电力设计院工程有限公司、南瑞集团、南方电网有限责任公司调度控制中心、国网浙江省电力公司、国网吉林省电力有限公司、国网江苏省电力公司、国网重庆市电力公司、北京四方继保自动化有限公司、南京南瑞继保电气有限公司、南京国电南自电网自动化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20210666-T-524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电力设备状态检修通用术语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全国电力设备状态维修与在线监测标准化技术委员会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中国电力科学研究院有限公司、国网浙江省电力公司电力科学研究院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20210667-T-524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电网运行准则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31464-2015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全国电网运行与控制标准化技术委员会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电网有限公司、国家能源局、中国南方电网有限责任公司、中国华能集团有限公司、国家能源投资集团有限责任公司、国家电力投资集团有限公司、中国大唐集团有限公司、中国电力科学研究院有限公司、国网电力科学研究院有限公司、中国电力工程顾问集团西北电力设计院有限公司、国网冀北电力有限公司电力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20210668-T-524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塔式太阳能光热发电站运行规程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全国太阳能光热发电标准化技术委员会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中国能源建设集团科技发展有限公司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20210669-T-524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太阳能热发电站储热系统性能评价导则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全国太阳能光热发电标准化技术委员会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中国大唐集团新能源科学技术研究院有限公司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20210670-T-524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塔式太阳能光热发电站集热系统技术要求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全国太阳能光热发电标准化技术委员会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浙江中控太阳能技术有限公司、浙江高晟光热发电技术研究院有限公司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制造服务通用要求 第1部分：基本模式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中机生产力促进中心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制造服务通用要求 第3部分：资源管理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中机生产力促进中心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服务型制造 能力评价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中机生产力促进中心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工业过程测量和控制 过程设备目录中的数据结构和元素  第15部分：物位测量设备电子数据交换用属性列表(LOP)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61987-15:2016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西南大学、机械工业仪器仪表综合技术经济研究所等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工业过程测量和控制 过程设备目录中的数据结构和元素 第16部分：密度测量设备电子数据交换用属性列表(LOP)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61987-16:2016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西南大学、机械工业仪器仪表综合技术经济研究所等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工业过程测量和控制 过程设备目录中的数据结构和元素  第22部分：阀体组件电子数据交换用属性列表(LOP)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61987-22:2015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西南大学、机械工业仪器仪表综合技术经济研究所等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交流1000V和直流1500V及以下低压配电系统电气安全 防护措施的试验、测量或监控设备 第6部分：TT、TN和IT系统中剩余电流装置（RCD）的有效性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61557-6:2019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全国电工仪器仪表标准化技术委员会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哈尔滨电工仪表研究所有限公司等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交</w:t>
            </w:r>
            <w:r>
              <w:rPr>
                <w:rFonts w:hint="eastAsia" w:ascii="宋体" w:hAnsi="宋体" w:eastAsia="宋体" w:cs="宋体"/>
                <w:spacing w:val="-4"/>
                <w:sz w:val="18"/>
                <w:szCs w:val="18"/>
              </w:rPr>
              <w:t>流1000V和直流1500V及以下低压配电系统电气安全 防护措施的试验、测量或监控设备 第10部分：用于防护措施的试验、测量或监控的组合测量设备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61557-10:2013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全国电工仪器仪表标准化技术委员会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国网浙江省电力有限公司嘉兴供电公司、哈尔滨电工仪表研究所有限公司等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20210679-T-604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数控立式坐标镗床 第1部分：精度检验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14660-1993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全国金属切削机床标准化技术委员会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沈机集团昆明机床股份有限公司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立式外拉床 精度检验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6473-1996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6481:2019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全国金属切削机床标准化技术委员会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浙江畅尔智能装备股份有限公司等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金属及其他无机覆盖层  锡钴合金电镀层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26945:2011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全国金属与非金属覆盖层标准化技术委员会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武汉材料保护研究所有限公司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热喷涂 热喷涂涂层的后处理和精加工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14924:2005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全国金属与非金属覆盖层标准化技术委员会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武汉材料保护研究所有限公司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金属覆盖层 孔隙率试验 用亚硫酸/二氧化硫蒸汽测定金或钯镀层孔隙率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15721:2001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全国金属与非金属覆盖层标准化技术委员会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武汉材料保护研究所有限公司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金属及其他无机覆盖层 关于孔隙率的定义和一般规则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18332:2007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全国金属与非金属覆盖层标准化技术委员会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武汉材料保护研究所有限公司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机器人 服务机器人性能规范及其试验方法 第2部分：导航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18646-2:2019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机械工业自动化研究有限公司、深圳市优必选科技股份有限公司、苏州协同创新医用机器人研究院、遨博（北京）智能科技有限公司、苏州安高智能安全科技有限公司、河北工业大学、杭州海康威视数字技术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工业自动化系统与集成  产品数据表达与交换 第14部分：描述方法：EXPRESS-X语言参考手册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10303-14: 2005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大学、中国标准化研究院、中国科学院计算机网络信息中心、杭州新迪数字工程系统有限公司、杭州爱科科技股份有限公司、北京航空航天大学、北京三维天地科技股份有限公司、深圳市华傲数据技术有限公司、鹏锐信息技术股份有限公司、北京达美盛软件股份有限公司、安世亚太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数据质量 第61部分：数据质量管理：过程参考模型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8000-61:2016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中国科学院计算机网络信息中心、浙江大学、北京三维天地科技股份有限公司、深圳市华傲数据技术有限公司、北京航空航天大学、鹏锐信息技术股份有限公司、北京达美盛软件股份有限公司、安世亚太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制造系统设备运维参考模型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北京机械工业自动化研究所有限公司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20210689-T-604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舵轮控制系统通用技术条件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南京晨光集团有限责任公司、江苏金陵智造研究院有限公司、北京机械工业自动化研究所有限公司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水稻直播机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25418-2010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泰州樱田农机制造有限公司、江苏省农业机械试验鉴定站、黑龙江省农业机械工程科学研究院牡丹江农业机械化研究所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冲击式打桩机 安全操作规程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13749-2003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全国建筑施工机械与设备标准化技术委员会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浙江永安工程机械有限公司、北京建筑机械化研究院有限公司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钻孔和基础施工设备安全要求  第3部分：桩和其他基础施工设备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全国建筑施工机械与设备标准化技术委员会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徐州徐工基础工程机械有限公司、北京建筑机械化研究院有限公司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设施管理  运作与维护指南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全国设施管理标准化技术委员会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深圳市设施之家科技有限公司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手动托盘搬运车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26947-2011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全国工业车辆标准化技术委员会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宁波如意股份有限公司、北京起重运输机械设计研究院有限公司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越野叉车  验证视野的试验方法  第1部分：伸缩臂式叉车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18063-1:2016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全国工业车辆标准化技术委员会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越野叉车  非集成式人员工作平台  第2部分：对用户的要求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18479-2:2016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全国工业车辆标准化技术委员会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宁波如意股份有限公司、北京起重运输机械设计研究院有限公司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工业车辆  使用、操作与维护安全规范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36507-2018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21262:2020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全国工业车辆标准化技术委员会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林德（中国）叉车有限公司、北京起重运输机械设计研究院有限公司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手推升降平台搬运车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27543-2011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全国工业车辆标准化技术委员会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宁波如意股份有限公司、北京起重运输机械设计研究院有限公司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20210699-T-604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风力发电机组 运行评价指标体系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全国风力发电标准化技术委员会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北京鉴衡认证中心有限公司、中国可再生能源风能专业委员会等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六角凸缘自攻螺钉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16824.1-2016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7053:2019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全国紧固件标准化技术委员会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紧固件机械性能 不锈钢螺栓、螺钉和螺柱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3098.6-2014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3506-1:2020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全国紧固件标准化技术委员会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滚动轴承  双列圆锥滚子轴承  外形尺寸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全国滚动轴承标准化技术委员会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洛阳LYC轴承有限公司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光学和光子学  环境试验方法第6部分：砂尘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12085.6-2010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9022-6:2015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全国光学和光子学标准化技术委员会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梧州奥卡光学仪器有限公司、上海理工大学等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光学和光子学  环境试验方法第7部分：滴水、淋雨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12085.7-2010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9022-7:2015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全国光学和光子学标准化技术委员会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宁波湛京光学仪器有限公司、上海理工大学等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智能服务 预测性维护 预测算法与模型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机械工业仪器仪表综合技术经济研究所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控制网络HBES技术规范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20965-2013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机械工业仪器仪表综合技术经济研究所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电火花成形机床  精度检验  第1部分：单立柱机床（十字工作台型和固定工作台型）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5291.1-2001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11090-1:2014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全国特种加工机床标准化技术委员会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苏州电加工机床研究所有限公司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激光增材制造机床  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全国特种加工机床标准化技术委员会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w:t>
            </w:r>
            <w:r>
              <w:rPr>
                <w:rFonts w:hint="eastAsia" w:ascii="宋体" w:hAnsi="宋体" w:eastAsia="宋体" w:cs="宋体"/>
                <w:spacing w:val="-4"/>
                <w:sz w:val="18"/>
                <w:szCs w:val="18"/>
              </w:rPr>
              <w:t>汉华科三维科技有限公司、武汉华工激光工程有限责任公司、苏州电加工机床研究所有限公司、华中科技大学、武汉天昱智能制造有限公司、奔腾激光（温州）有限公司、湖南华曙高科技有限责任公司、先临三维科技股份有限公司、北京易加三维科技有限公司、西安交通大学、华南理工大学、苏州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20210709-T-604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电子束选区熔化增材制造机床  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全国特种加工机床标准化技术委员会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天津清研智束科技有限公司、苏州电加工机床研究所有限公司、嘉思特华剑医疗器材（天津）有限公司、爱康医疗控股有限公司、天津正天医疗器械有限公司、中国航发北京航空材料研究院、中国船舶重工集团公司第十二研究所、清华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农业机械  安全  第1部分：总则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10395.1-2009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4254-1:2013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中国农业机械化科学研究院、雷沃重工股份有限公司、星光农机股份有限公司等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小麦干燥技术规范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21016-2007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黑龙江省农业机械工程科学研究院佳木斯农业机械化研究所、中国农业机械化科学研究院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稻谷干燥技术规范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21015-2007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黑龙江省农业机械工程科学研究院佳木斯农业机械化研究所、中国农业机械化科学研究院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起重机  试验规范和程序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5905-2011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全国起重机械标准化技术委员会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北京起重运输机械设计研究院有限公司、国家起重运输机械质量监督检验中心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钢制异径短节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全国管路附件标准化技术委员会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江阴市南方管件制造有限公司、中机生产力促进中心、中国石化工程建设有限公司、江苏海达管件集团有限公司、江阴金童石化装备有限公司、中国石油工程建设公司华东设计分公司、中国天辰工程有限公司等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低环境温度空气源多联式热泵（空调）机组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25857-2010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全国冷冻空调设备标准化技术委员会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珠海格力电器股份有限公司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计算机和数据处理机房用单元式空气调节机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19413-2010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全国冷冻空调设备标准化技术委员会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合肥通用机械研究院有限公司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运输用制冷机组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21145-2007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全国冷冻空调设备标准化技术委员会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合肥通用机械研究院有限公司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土方机械  机器安全标签  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20178-2014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9244:2008/Amd.1:2016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全国土方机械标准化技术委员会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天津工程机械研究院有限公司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20210719-T-604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土方机械  安全  轮胎式叉装机的要求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全国土方机械标准化技术委员会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厦门厦金机械股份有限公司、天津工程机械研究院有限公司等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柔性石墨填料环试验方法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29035-2012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全国填料与静密封标准化技术委员会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合肥通用机械研究院有限公司、合肥通用机电产品检测院有限公司等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饲料加工厂  智能化技术导则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全国饲料机械标准化技术委员会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南京理工大学、丰尚农牧装备有限公司、正大（中国）投资有限公司、布勒（常州）机械有限公司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智能化饲料加工厂  数据采集技术规范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全国饲料机械标准化技术委员会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正大（中国）投资有限公司、丰尚农牧装备有限公司、南京理工大学、布勒（常州）机械有限公司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饲料机械  产品型号编制方法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26968-2011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全国饲料机械标准化技术委员会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国粮武汉科学研究设计院有限公司、江苏丰尚智能科技有限公司、正大（中国）投资有限公司、布勒（常州）机械有限公司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激光修复区域抗裂性试验方法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全国激光修复技术标准化技术委员会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上海交通大学、上海大陆天瑞激光技术有限公司、上海电机学院、装甲兵工程学院、沈阳大学、沈阳航空航天大学、中国科学院金属研究所、沈阳大陆激光技术有限公司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超高压水射流船舶除锈成套装备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全国喷射设备标准化技术委员会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合</w:t>
            </w:r>
            <w:r>
              <w:rPr>
                <w:rFonts w:hint="eastAsia" w:ascii="宋体" w:hAnsi="宋体" w:eastAsia="宋体" w:cs="宋体"/>
                <w:spacing w:val="-4"/>
                <w:sz w:val="18"/>
                <w:szCs w:val="18"/>
              </w:rPr>
              <w:t>肥通用机械研究院有限公司、南通中远海运船务工程有限公司、舟山中远海运重工有限公司、合肥通用环境控制技术有限责任公司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自动导引车（AGV） 设计通则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30029-2013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全国物流仓储设备标准化技术委员会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昆明船舶设备集团有限公司、北京起重运输机械设计研究院有限公司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自动导引车 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30030-2013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全国物流仓储设备标准化技术委员会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昆明船舶设备集团有限公司、北京起重运输机械设计研究院有限公司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不间断电源系统（UPS）  第3部分：确定性能和试验要求的方法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7260.3-2003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62040-3:2011+Cor1:2011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全国电力电子系统和设备标准化技术委员会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科华恒盛股份有限公司、广东志成冠军集团有限公司、西安电力电子技术研究所等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20210729-T-604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起重及冶金用变频调速三相异步电动机技术条件第1部分：YZP系列起重及冶金用变频调速三相异步电动机（机座号100～400）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21972.1-2008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全国旋转电机标准化技术委员会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佳木斯防爆电机研究所有限公司、佳木斯电机股份有限公司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挤出硅树脂管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60684-3-121 to 124:2001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全国绝缘材料标准化技术委员会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深圳市沃尔核材股份有限公司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热收缩氯化聚烯烃管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60684-3-205:2011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全国绝缘材料标准化技术委员会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深圳市沃尔核材股份有限公司、长园电子（东莞）有限公司、中国科学院长春应用化学研究所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高压交流熔断器  第2部分：限流熔断器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15166.2-2008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60282-1:2020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全国熔断器标准化技术委员会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西安高压电器研究院有限责任公司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爆炸性环境 第18部分：本质安全电气系统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3836.18-2017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60079-25:2020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全国防爆电气设备标准化技术委员会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南阳防爆电气研究所有限公司、国家防爆电气产品质量监督检验中心等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旋转电机 热保护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13002-2008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60034-11:2020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全国旋转电机标准化技术委员会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上海电机系统节能工程技术研究中心有限公司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旋转电机 修理、检修和修复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21205-2007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60034-23:2019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全国旋转电机标准化技术委员会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上海电机系统节能工程技术研究中心有限公司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干式电力变压器技术参数和要求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10228-2015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全国变压器标准化技术委员会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沈阳变压器研究院股份有限公司、顺特电气设备有限公司等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电力电容器  低压功率因数校正装置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22582-2008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61921:2017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全国电力电容器标准化技术委员会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国网浙江省电力有限公司电力科学研究院、西安高压电器研究院有限责任公司等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高压交流隔离开关和接地开关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1985-2014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62271-102:2018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全国高压开关设备标准化技术委员会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新东北电气集团高压开关有限公司、西安高压电器研究院有限责任公司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20210739-T-604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高压岸电连接系统（HVSC系统）用插头、插座和船用耦合器第1部分：通用要求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30845.1-2014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62613-1:2019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全国电器附件标准化技术委员会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中国电器科学研究院股份有限公司、江苏健龙电器有限公司、交通运输部水运科学研究院、汕头市科润机电设备有限公司等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甩负荷设备（LSE）的特殊要求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62962:2019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全国电器附件标准化技术委员会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中国电器科学研究院股份有限公司、上海电器科学研究院、威凯检测技术有限公司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交流系统用高压瓷和玻璃绝缘子的人工污秽试验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4585-2004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60507:2013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全国绝缘子标准化技术委员会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中国电力科学研究院有限公司等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低压电涌保护器元件  第352部分：电信和信号网络的电涌隔离变压器(SIT)的选择和使用导则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61643-352:2018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全国避雷器标准化技术委员会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四川中光防雷科技股份有限公司、西安高压电器研究院有限责任公司等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1000kV电抗器保护装置技术要求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GB/Z 29327-2012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全国量度继电器和保护设备标准化技术委员会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国家电网有限公司国家电力调度控制中心、中国电力科学研究院有限公司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低压开关设备和控制设备 第1部分：总则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14048.1-2012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60947-1:2020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全国低压电器标准化技术委员会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上海电器科学研究院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20210745-Z-604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低压开关设备和控制设备及其成套设备 能效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TR 63196:2020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全国低压电器标准化技术委员会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上海电器科学研究院、天津电气传动设计研究所有限公司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20210746-Z-604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低压开关设备和控制设备 网络安全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TS 63208:2020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全国低压电器标准化技术委员会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上海电器科学研究院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智能语音控制器通用安全技术要求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全国家用自动控制器标准化技术委员会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广东美的制冷设备有限公司、中国电器科学研究院股份有限公司等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家用和类似用途电自动控制器空中下载（OTA）技术要求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全国家用自动控制器标准化技术委员会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合肥华凌股份有限公司、中国电器科学研究院股份有限公司、威凯检测技术有限公司等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20210749-T-604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带有远程操作功能的家用和类似用途电器自动控制器的安全要求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全国家用自动控制器标准化技术委员会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中国电器科学研究院股份有限公司、威凯检测技术有限公司、青岛海尔智能技术研发有限公司等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考虑非绝热效应时允许短路电流的计算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60949:1988+AMD1:2008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全国电线电缆标准化技术委员会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上海电缆研究所有限公司等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20210751-Z-604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互感器   第100部分：电力系统保护用电流互感器应用导则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TR 61869-100:2017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全国互感器标准化技术委员会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国网江西省电力有限公司电力科学研究院、沈阳变压器研究院股份有限公司、南京南瑞继保电气有限公司等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户外严酷条件下的电气设施 第2部分：一般防护要求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9089.2-2008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全国低压成套开关设备和控制设备标准化技术委员会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天津电气科学研究院有限公司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固体绝缘材料耐电痕化指数和相比电痕化指数的测定方法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4207-2012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60112:2020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全国电气绝缘材料与绝缘系统评定标准化技术委员会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机械工业北京电工技术经济研究所、苏州太湖电工新材料股份有限公司、浙江荣泰科技企业有限公司、桂林电器科学研究院有限公司、上海电器设备检测所有限公司等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架空导线蠕变试验方法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22077-2008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61395:1998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全国裸电线标准化技术委员会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上海国缆检测中心有限公司、上海电缆研究所有限公司、江苏中天科技股份有限公司、远东电缆有限公司等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20210755-T-605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奥氏体-铁素体型双相不锈钢焊接钢管  第3部分：油气输送用管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山西太钢不锈钢钢管有限公司、浙江久立特材科技股份有限公司、江苏武进不锈股份有限公司、中国石油集团工程设计有限责任公司西南分公司、冶金工业信息标准研究院等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20210756-T-605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钢铁行业水足迹评价要求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中冶检测认证有限公司、中冶建筑研究总院有限公司、江苏永钢集团有限公司、冶金工业信息标准研究院等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20210757-T-605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不锈钢钢绞线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25821-2010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广东坚朗五金制品股份有限公司、冶金工业信息标准研究等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20210758-T-605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金属材料 蠕变-疲劳损伤评定与寿命预测方法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华东理工大学、冶金工业信息标准研究院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20210759-T-605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金属材料 薄板及薄带 室温剪切试验方法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广西柳州市产品质量安全检验所等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20210760-T-605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耐火结构用钢板及钢带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28415-2012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鞍钢股份有限公司、冶金工业信息标准研究院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20210761-T-605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建筑结构用钢板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19879-2015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舞阳钢铁有限责任公司、冶金工业信息标准研究院等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20210762-T-605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厚度方向性能钢板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5313-2010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舞阳钢铁有限责任公司、冶金工业信息标准研究院等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20210763-T-605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电动汽车驱动电机用冷轧无取向电工钢带（片）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34215-2017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宝山钢铁股份有限公司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20210764-T-605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高温合金超细丝材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北京北冶功能材料有限公司、冶金工业信息标准研究院等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20210765-T-605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钢筋腐蚀盐溶液周期浸润试验方法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钢铁研究总院、冶金工业信息标准研究院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20210766-T-605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钢丝绳一般性能试验方法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国家金属制品质量监督检验中心、冶金工业信息标准研究院等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20210767-T-605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铁磁性钢丝绳电磁检测方法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21837-2008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国家钢丝绳产品质量监督检验中心、冶金工业信息标准研究院等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20210768-T-605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平衡用钢丝绳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20119-2006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鞍钢钢绳有限责任公司、山东舒博特钢丝绳有限公司、武钢维尔卡钢绳制品有限公司、冶金工业信息标准研究院等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20210769-T-605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碳素轴承钢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28417-2012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江阴兴澄特种钢铁有限公司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20210770-T-605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工具用热轧钢板和钢带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3278-2001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鞍钢股份有限公司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20210771-T-605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弹簧钢热轧钢板和钢带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3279-2009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新余钢铁股份有限公司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20210772-T-605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镍铁 砷、锡、锑、铅和铋含量 电感耦合等离子体质谱法（ICP-MS）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全国生铁及铁合金标准化技术委员会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山西太钢不锈钢股份有限公司、鞍钢股份有限公司、酒钢集团有限公司、冶金工业信息标准研究院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20210773-T-605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钢渣 游离氧化钙含量的测定 EDTA滴定和热重分析法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中冶建筑研究总院有限公司、冶金工业信息标准研究院、中冶节能环保有限责任公司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20210774-T-605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无缝钢管相控阵超声检测方法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武汉中科创新技术股份有限公司、冶金工业信息标准研究院等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20210775-T-605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铁矿石 氯含量的测定 X射线荧光光谱法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青岛博正检验技术有限公司、青岛海关技术中心、冶金工业信息标准研究院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20210776-T-605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铁矿石 比表面积的测定 勃氏透气法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21283:2018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宁波检验检疫科学技术研究院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20210777-T-605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铁矿石与含铁物料的鉴别方法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上海海关工业品与原材料检测技术中心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20210778-T-605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铬铁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5683-2008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5448:1981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全国生铁及铁合金标准化技术委员会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吉铁铁合金有限责任公司、明拓集团铬业科技有限公司、冶金工业信息标准研究院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20210779-T-608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纺织品 色牢度试验 耐渗色色牢度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福建省纤维检验中心、中纺标检验认证股份有限公司、温州市质量技术监督检测院、上海爱丽纺织技术检验有限公司等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20210780-T-608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纺织品 丙烯酰胺类化合物的测定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30166-2013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浙江理工大学、浙江省检验检疫科学技术研究院、纺织工业标准化研究所、浙江方圆检测集团股份有限公司等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20210781-T-608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纺织品 酚类防腐剂的测定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spacing w:val="-8"/>
                <w:kern w:val="0"/>
                <w:sz w:val="18"/>
                <w:szCs w:val="18"/>
                <w:lang w:bidi="ar"/>
              </w:rPr>
              <w:t>GB/T 18414.1-2006,</w:t>
            </w:r>
          </w:p>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w:t>
            </w:r>
            <w:r>
              <w:rPr>
                <w:rFonts w:hint="eastAsia" w:ascii="宋体" w:hAnsi="宋体" w:eastAsia="宋体" w:cs="宋体"/>
                <w:color w:val="000000"/>
                <w:spacing w:val="-8"/>
                <w:kern w:val="0"/>
                <w:sz w:val="18"/>
                <w:szCs w:val="18"/>
                <w:lang w:bidi="ar"/>
              </w:rPr>
              <w:t>B/T 18414.2-2006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南京海关工业产品检测中心、纺织工业标准化研究所等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20210782-T-608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阻燃织物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17591-2006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中纺标检验认证股份有限公司、北京邦维普泰防护纺织有限公司、常熟市宝沣特种纤维有限公司、兰精纤维（上海）有限公司等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20210783-T-608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纺织机械与附件 经轴 第3部分：织轴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8116-3:2008（E）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全国纺织机械与附件标准化技术委员会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盐城市荣意来纺机有限公司、无锡市安镇棉纺机械厂、射阳县杰力纺织机械有限、恒天重工股份有限公司、山东日发纺织机械有限公司、卡尔迈耶（中国）有限公司、中国纺织机械协会等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20210784-T-609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水泥原材料中总铬的测定方法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全国水泥标准化技术委员会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中国建材检验认证集团股份有限公司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20210785-T-609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水泥胶砂保水率测定方法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全国水泥标准化技术委员会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中国建筑材料科学研究总院有限公司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20210786-T-609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多孔陶瓷室温压缩强度试验方法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1964-1996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山东工业陶瓷研究设计院有限公司、中国建材检验认证集团淄博有限公司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20210787-T-609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多孔陶瓷显气孔率、容重试验方法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1966-1996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山东工业陶瓷研究设计院有限公司、中国建材检验认证集团淄博有限公司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20210788-T-609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陶瓷膜水通量试验方法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山东工业陶瓷研究设计院有限公司、中国建材检验认证集团淄博有限公司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20210789-T-609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预拌砂浆术语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31245-2014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全国水泥制品标准化技术委员会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北京建筑材料检验研究院有限公司、北京市预拌砂浆工程技术研究中心、北京建筑材料科学研究总院有限公司、北京金隅砂浆有限公司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20210790-T-609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玻璃纤维增强水泥性能试验方法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15231-2008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全国水泥制品标准化技术委员会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中国建筑材料科学研究总院有限公司、中国建材检验认证集团北京天誉有限公司等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20210791-T-609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混凝土外加剂匀质性试验方法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8077-2012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全国水泥制品标准化技术委员会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苏州混凝土水泥制品研究院检测中心有限公司等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20210792-T-609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非金属密封填料试验方法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23262-2009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20210793-T-609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石墨化学分析方法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3521-2008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20210794-T-609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滑石粉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15342-2012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20210795-T-609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摩擦材料洛氏硬度试验方法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5766-2007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2039-2:2000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20210796-T-609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可膨胀石墨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10698-1989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20210797-T-609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制动衬片 压缩应变试验方法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22311-2008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6310:2009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20210798-T-609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制动器衬片 盘式制动块总成和鼓式制动蹄总成剪切强度试验方法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22309-2008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6312:2010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20210799-T-609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机动三轮车用制动器衬片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26741-2011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20210800-T-609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制动衬片 盘式制动衬块受热膨胀量试验方法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22310-2008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SAE J 160-2013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20210801-T-609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红外光学玻璃红外折射率温度系数测试方法 垂直入射法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全国工业玻璃和特种玻璃标准化技术委员会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湖北新华光信息材料有限公司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20210802-T-609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低膨胀玻璃线热膨胀系数试验方法 激光干涉法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全国工业玻璃和特种玻璃标准化技术委员会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中国建筑材料科学研究总院有限公司、中国建材检验认证集团股份有限公司、中建材衢州金格兰石英有限公司、北京中材人工晶体研究院有限公司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20210803-T-610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铝及铝合金阳极氧化  点腐蚀等级评价  栅格法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8994:2018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国标（北京）检验认证有限公司、国合通用测试评价认证股份有限公司等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20210804-T-610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铝及铝合金阳极氧化  点腐蚀等级评价  图表法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8993:2018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国标（北京）检验认证有限公司、国合通用测试评价认证股份有限公司等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20210805-T-610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铝合金晶间腐蚀敏感性评价方法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7998-2005,GB/T 26491-2011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东北轻合金有限责任公司、有色金属技术经济研究院有限责任公司、西南铝业（集团）有限公司、国标（北京）检验认证有限公司、广东省工业分析检测中心、中国航发北京航空材料研究院、山东南山铝业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20210806-T-610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航空用铝合金锻件通用技术规范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南铝业（集团）有限责任公司、中国航发北京航空材料研究院、中航工业第一飞机设计研究所、西安飞机工业（集团）有限责任公司、中航工业陕西飞机工业（集团）有限公司、中南大学、国标（北京）检验认证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20210807-T-610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航空用铝合金管、棒、型材通用技术规范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西南铝业（集团）有限责任公司、中国航发北京航空材料研究院、东北轻合金有限责任公司、西北铝业有限责任公司、有研工程技术研究院有限公司、国标（北京）检验认证有限公司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20210808-T-610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航空用铝合金板材通用技术规范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山东南山铝业股份有限公司、中国航发北京航空材料研究院、东北轻合金有限责任公司、西南铝业（集团）有限责任公司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20210809-T-610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铝合金应力腐蚀敏感性评价试验方法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22640-2008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标（北京）检验认证有限公司、有色金属技术经济研究院有限责任公司、西南铝业（集团）有限责任公司、广东科学院工业分析检测中心、东北轻合金有限责任公司、山东兖矿轻合金有限公司、中车青岛四方机车车辆股份有限公司、国合通用测试评价认证股份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199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20210810-T-610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镍及镍合金 术语和定义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25951.1-2010,GB/T 25951.2-2010,GB/T 25951.3-2010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6372:2017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金川集团股份有限公司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20210811-T-610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电力机车接触材料用铜及铜合金线坯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20509-2006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中铜（昆明）铜业有限公司、宁波金田铜业（集团）股份有限公司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20210812-T-610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镍合金化学分析方法 第4部分：铬含量的测定 硫酸亚铁铵电位滴定法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7529:2017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酒泉钢铁（集团）有限责任公司、国标（北京）检验认证有限公司、太原钢铁（集团）有限责任公司、紫金矿业集团股份有限公司、广东省工业分析检测中心、广西分析测试研究中心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20210813-T-610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镍合金化学分析方法 第1部分:钼含量的测定 电感耦合等离子体原子发射光谱法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11435:2011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广西壮族自治区冶金产品质量检验站</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20210814-T-610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锌精矿化学分析方法 第25部分：银含量的测定 酸溶解-火焰原子吸收光谱法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15247:2015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株洲冶炼集团股份有限公司、广西冶金质检站、中国检验认证集团广西公司、福建紫金矿冶检测技术有限公司、北矿检测技术有限公司、五矿铜业（湖南）有限公司、湖南有色金属研究院、陕西东岭冶炼有限公司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20210815-T-610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碲锌镉化学分析方法 锌、镉含量的测定 电感耦合等离子原子发射光谱法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广东先导稀材股份有限公司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20210816-T-610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铅精矿化学分析方法 第11部分：汞含量的测定 原子荧光光谱法和固体进样直接法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8152.11-2006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防城海关综合技术服务中心、株洲冶炼集团股份有限公司、中国检验认证集团广西有限公司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20210817-T-610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导电用铜型材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27671-2011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佛山市华鸿铜管有限公司中铝洛阳铜业有限公司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20210818-T-610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碳酸锂、单水氢氧化锂、氯化锂化学分析方法  第2部分：氢氧化锂含量的测定  酸碱滴定法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11064.2-2013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天齐锂业股份有限公司、江西赣锋锂业股份有限公司、四川雅化实业集团股份有限公司、江苏容汇通用锂业股份有限公司、江西南氏锂电新材料有限公司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20210819-T-610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钼及钼合金管靶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金堆城钼业股份有限公司、株洲硬质合金有限公司、安泰天龙钨钼科技有限公司、洛阳科威钨钼有限公司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20210820-T-610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钛及钛合金带、箔材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3622-2012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宝钛集团有限公司、宝鸡钛业股份有限公司、湖南湘投金天新材料有限公司等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20210821-T-610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增材制造用钛及钛合金丝材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宝钛集团有限公司、宝鸡钛业股份有限公司、西部超导材料股份有限公司等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20210822-T-610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金属粉末 铁、铜、锡和青铜粉末中酸不溶物含量的测定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4496:2017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有研粉末新材料股份有限公司、北京有研粉末新材料研究院有限公司、北京康普锡威科技有限公司、国标（北京）检验认证有限公司、莱芜钢铁集团粉末冶金有限公司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20210823-T-610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锂离子电池正极材料电化学性能测试  高温性能测试方法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北京当升材料科技股份有限公司、湖南杉杉能源科技股份有限公司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20210824-T-610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硬质合金  钴粉中钙、铜、铁、钾、镁、锰、钠、镍和锌含量的测定  火焰原子吸收光谱法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11876:2010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国标（北京）检验认证有限公司、株洲硬质合金集团有限公司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20210825-T-610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粉末抗压强度测试方法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北京矿冶科技集团有限公司、北矿新材科技有限公司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20210826-T-610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镍锰酸锂电化学性能测试 首次放电比容量及首次充放电效率测试方法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广东邦普循环科技有限公司、天津国安盟固利新材料科技股份有限公司、湖南邦普循环科技有限公司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20210827-T-610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快速测温热电偶用铂铑细偶丝规范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18034-2000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贵研铂业股份有限公司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柔性显示器件  第6-3部分：机械试验方法——冲击和硬度试验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xml:space="preserve">IEC 62715-6-3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全国平板显示器件标准化技术委员会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昆</w:t>
            </w:r>
            <w:r>
              <w:rPr>
                <w:rFonts w:hint="eastAsia" w:ascii="宋体" w:hAnsi="宋体" w:eastAsia="宋体" w:cs="宋体"/>
                <w:spacing w:val="-4"/>
                <w:sz w:val="18"/>
                <w:szCs w:val="18"/>
              </w:rPr>
              <w:t>山国显光电有限公司、中国电子技术标准化研究院、浙江智菱科技有限公司、广州奥翼电子科技股份有限公司、深圳天马微电子股份有限公司、京东方科技集团股份有限公司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20210829-T-339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光路板 基本试验和测量程序 第2部分：光路板光学特性测量条件导则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62496-2:2017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中航光电科技股份有限公司、华为技术有限公司、中兴通讯股份有限公司、武汉光迅科技股份有限公司、中国电子科技集团公司第23研究所、贵州航天电器股份有限公司、南京全信传输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20210830-T-339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纤维光学互连器件和无源器件  基本试验和测量程序  第2-14部分：试验  最大光功率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18310.14-2003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61300-2-14:2020 ED4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中国电子科技集团公司第八研究所、中国电子技术标准化研究院、华中科技大学、江苏永鼎股份有限公司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20210831-T-339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预定连接到信息和通信网络的设备的特殊安全要求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62949:2017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20210832-T-339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光路板</w:t>
            </w:r>
            <w:r>
              <w:rPr>
                <w:rFonts w:ascii="宋体" w:hAnsi="宋体" w:eastAsia="宋体" w:cs="宋体"/>
                <w:sz w:val="18"/>
                <w:szCs w:val="18"/>
              </w:rPr>
              <w:t xml:space="preserve"> </w:t>
            </w:r>
            <w:r>
              <w:rPr>
                <w:rFonts w:hint="eastAsia" w:ascii="宋体" w:hAnsi="宋体" w:eastAsia="宋体" w:cs="宋体"/>
                <w:sz w:val="18"/>
                <w:szCs w:val="18"/>
              </w:rPr>
              <w:t>基本试验和测量程序</w:t>
            </w:r>
            <w:r>
              <w:rPr>
                <w:rFonts w:ascii="宋体" w:hAnsi="宋体" w:eastAsia="宋体" w:cs="宋体"/>
                <w:sz w:val="18"/>
                <w:szCs w:val="18"/>
              </w:rPr>
              <w:t xml:space="preserve"> </w:t>
            </w:r>
            <w:r>
              <w:rPr>
                <w:rFonts w:hint="eastAsia" w:ascii="宋体" w:hAnsi="宋体" w:eastAsia="宋体" w:cs="宋体"/>
                <w:sz w:val="18"/>
                <w:szCs w:val="18"/>
              </w:rPr>
              <w:t>第2-4部分：不带输入/输出尾纤光路板的光传输试验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62496-2-4:2013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中航光电科技股份有限公司、华为技术有限公司、武汉光迅科技股份有限公司、中国电子科技集团公司第29研究所、中兴通讯股份有限公司、烽火通信科技股份有限公司、中国电子科技集团公司第23研究所、贵州航天电器股份有限公司、南京全信传输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20210833-T-339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光路板</w:t>
            </w:r>
            <w:r>
              <w:rPr>
                <w:rFonts w:ascii="宋体" w:hAnsi="宋体" w:eastAsia="宋体" w:cs="宋体"/>
                <w:sz w:val="18"/>
                <w:szCs w:val="18"/>
              </w:rPr>
              <w:t xml:space="preserve"> </w:t>
            </w:r>
            <w:r>
              <w:rPr>
                <w:rFonts w:hint="eastAsia" w:ascii="宋体" w:hAnsi="宋体" w:eastAsia="宋体" w:cs="宋体"/>
                <w:sz w:val="18"/>
                <w:szCs w:val="18"/>
              </w:rPr>
              <w:t>基本试验和测量程序</w:t>
            </w:r>
            <w:r>
              <w:rPr>
                <w:rFonts w:ascii="宋体" w:hAnsi="宋体" w:eastAsia="宋体" w:cs="宋体"/>
                <w:sz w:val="18"/>
                <w:szCs w:val="18"/>
              </w:rPr>
              <w:t xml:space="preserve"> </w:t>
            </w:r>
            <w:r>
              <w:rPr>
                <w:rFonts w:hint="eastAsia" w:ascii="宋体" w:hAnsi="宋体" w:eastAsia="宋体" w:cs="宋体"/>
                <w:sz w:val="18"/>
                <w:szCs w:val="18"/>
              </w:rPr>
              <w:t>第2-2部分：外形尺寸测量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62496-2-2:2011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中航光电科技股份有限公司、华为技术有限公司、武汉光迅科技股份有限公司、中国电子科技集团公司第29研究所、中兴通讯股份有限公司、烽火通信科技股份有限公司、中国电子科技集团公司第23研究所、贵州航天电器股份有限公司、南京全信传输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光路板</w:t>
            </w:r>
            <w:r>
              <w:rPr>
                <w:rFonts w:ascii="宋体" w:hAnsi="宋体" w:eastAsia="宋体" w:cs="宋体"/>
                <w:sz w:val="18"/>
                <w:szCs w:val="18"/>
              </w:rPr>
              <w:t xml:space="preserve"> </w:t>
            </w:r>
            <w:r>
              <w:rPr>
                <w:rFonts w:hint="eastAsia" w:ascii="宋体" w:hAnsi="宋体" w:eastAsia="宋体" w:cs="宋体"/>
                <w:sz w:val="18"/>
                <w:szCs w:val="18"/>
              </w:rPr>
              <w:t>基本试验和测量程序</w:t>
            </w:r>
            <w:r>
              <w:rPr>
                <w:rFonts w:ascii="宋体" w:hAnsi="宋体" w:eastAsia="宋体" w:cs="宋体"/>
                <w:sz w:val="18"/>
                <w:szCs w:val="18"/>
              </w:rPr>
              <w:t xml:space="preserve"> </w:t>
            </w:r>
            <w:r>
              <w:rPr>
                <w:rFonts w:hint="eastAsia" w:ascii="宋体" w:hAnsi="宋体" w:eastAsia="宋体" w:cs="宋体"/>
                <w:sz w:val="18"/>
                <w:szCs w:val="18"/>
              </w:rPr>
              <w:t>第2-1部分：光衰减与隔离度测量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62496-2-1:2011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中航光电科技股份有限公司、华为技术有限公司、武汉光迅科技股份有限公司、中兴通讯股份有限公司、中国电子科技集团公司第29研究所、中国电子科技集团公司第23研究所、烽火通信科技股份有限公司、贵州航天电器股份有限公司、南京全信传输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20210835-T-339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质量保证 第3部分：印制电路板、覆铜板的工艺过程审核及最终产品检验用抽样方案的选择与使用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xml:space="preserve">IEC 61193-3:2013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全国印制电路标准化技术委员会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成都航天通信设备有限责任公司、中国电子技术标准化研究院、中国电科第十五研究所、航天科技九院第200厂、中国电科第三十六所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20210836-T-339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永久性阻焊和挠性覆盖材料的性能和鉴定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PAS  61249-8-5:2014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全国印制电路标准化技术委员会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江苏广信感光新材料股份有限公司、深南电路有限公司、方正科技有限公司、兴森快捷有限公司、汕头超声有限公司、生益电子有限公司和中国电子技术标准化研究院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20210837-T-339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单双面印制板分规范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4588.1-1996,GB/T 4588.2-1996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全国印制电路标准化技术委员会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广德王氏智能电路科技有限公司、江苏广信感光新材料股份有限公司、江南大学、中国电子技术标准院研究院、浙江罗奇泰克电路板有限公司、宁波东亚电路板有限公司、广合科技有限公司、珠海方正科技有限公司、中国电科第十五研究所、安徽鸿海新材料股份有限公司、常州双进电路板有限公司、福建瑞华电路板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电子元器件 半导体器件长期贮存 第6部分：封装或涂覆元器件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62435-6:2018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中国电子科技集团公司第十三研究所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20210839-T-339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半导体器件 金属氧化物半导体场效应晶体管（MOSFETs）的温度偏置稳态试验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62373:2006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工业和信息化部电子第五研究所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20210840-T-339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电子元器件 半导体器件长期贮存 第4部分：贮存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62435-4:2018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中国电子科技集团公司第十三研究所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20210841-T-339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半</w:t>
            </w:r>
            <w:r>
              <w:rPr>
                <w:rFonts w:hint="eastAsia" w:ascii="宋体" w:hAnsi="宋体" w:eastAsia="宋体" w:cs="宋体"/>
                <w:spacing w:val="-4"/>
                <w:sz w:val="18"/>
                <w:szCs w:val="18"/>
              </w:rPr>
              <w:t>导体器件机械标准化  第6-12部分：表面安装半导体器件封装外形图绘制的一般规则密节距焊盘阵列封装（FLGA）的设计指南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60191-6-12 Ed.2:2011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中国电子科技集团公司第十三研究所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20210842-T-339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磁性氧化物制成的磁心机械强度测试方法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61631:2020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全国磁性元件与铁氧体材料标准化技术委员会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横</w:t>
            </w:r>
            <w:r>
              <w:rPr>
                <w:rFonts w:hint="eastAsia" w:ascii="宋体" w:hAnsi="宋体" w:eastAsia="宋体" w:cs="宋体"/>
                <w:spacing w:val="-4"/>
                <w:sz w:val="18"/>
                <w:szCs w:val="18"/>
              </w:rPr>
              <w:t>店集团东磁股份有限公司、中国电子技术标准化研究院、南京新康达磁业股份有限公司、临沂春光磁业有限公司、中国电子科技集团公司第九研究所、海安县鹰球磁性元器件有限公司、山东中瑞电子股份有限公司、常熟皮爱尔奇磁性科技有限公司、浙江省计量科学研究院、深圳铂科新材料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20210843-T-339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磁性材料居里温度的测量方法  第2部分：软磁材料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全国磁性元件与铁氧体材料标准化技术委员会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中国计量大学、中国电子科技集团公司第九研究所、中国计量科学研究院、浙江省方正校准有限公司、长沙天恒测控技术有限公司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电子设备用固定双电层电容器 第2部分：分规范——功率型双电层电容器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xml:space="preserve">   IEC 62391-2:2006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全国电子设备用阻容元件标准化技术委员会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南通江海电容器股份有限公司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20210845-T-339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电子设备用固定双电层电容器 第1部分：总规范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62391-1:2015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全国电子设备用阻容元件标准化技术委员会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南通江海电容器股份有限公司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20210846-T-339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同轴通信电缆 第1-119部分：电气试验方法 射频额定平均功率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61196-1-119:2020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全国电子设备用高频电缆及连接器标准化技术委员会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中国电子科技集团公司第二十三研究所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20210847-T-339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射频连接器 第26部分：TNCA系列射频连接器分规范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61169-26:2013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全国电子设备用高频电缆及连接器标准化技术委员会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中国电子科技集团公司第四十研究所、中国电子技术标准化研究院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中文域名总体技术要求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工业和信息化部（通信）</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全国通信标准化技术委员会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中国互联网络信息中心、中国信息通信研究院、中国移动通信集团有限公司、中国联合网络通信集团有限公司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20210849-T-469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智慧城市基础设施  突发公共卫生事件数据高效利用指南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全国城市可持续发展标准化技术委员会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中国人民大学、中国城市科学研究会、中城智慧（北京）城市规划设计研究院有限公司、中关村智慧城市信息化联盟、云南省第一人民医院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城市和社区可持续发展 小城镇可持续发展管理与实施指南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全国城市可持续发展标准化技术委员会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浙江省发展和改革委员会、中国标准化研究院、河南楷林物业管理有限公司、浙江浙商标准化服务有限公司等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20210851-Z-469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智慧城市基础设施 绩效评价的原则和要求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ISO/TS 37151:2015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全国城市可持续发展标准化技术委员会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中城智慧（北京）城市规划设计研究院有限公司、中国城市科学研究会、中国标准化研究院等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城市和社区可持续发展 智慧可持续社区成熟度模型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37107:2019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全国城市可持续发展标准化技术委员会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中国标准化研究院、智城国际标准信息咨询（杭州）有限公司等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智</w:t>
            </w:r>
            <w:r>
              <w:rPr>
                <w:rFonts w:hint="eastAsia" w:ascii="宋体" w:hAnsi="宋体" w:eastAsia="宋体" w:cs="宋体"/>
                <w:spacing w:val="-4"/>
                <w:sz w:val="18"/>
                <w:szCs w:val="18"/>
              </w:rPr>
              <w:t>慧城市基础设施：突发公共卫生事件居民社区基础设施数据获取和利用规范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全国城市可持续发展标准化技术委员会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中城智慧（北京）城市规划设计研究院有限公司、软通智慧科技有限公司、中外建设信息有限责任公司、北京联合大学智慧城市学院、深圳巨湾科技有限公司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可持续城市与社区 智慧城市运行模型 应对城市突发公共卫生事件的应用指南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全国城市可持续发展标准化技术委员会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中国标准化研究院、御道北京（工程）咨询有限公司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20210855-Z-469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海洋能转换装置电能质量要求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TS 62600-30:2018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全国海洋能转换设备标准化技术委员会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中国长江三峡集团有限公司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船舶与海洋技术 船用起重机 使用与维护要求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21132:2019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中国船舶重工集团公司第七〇四研究所、武汉船用机械有限责任公司、南京中船绿洲机器有限公司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造船 甲板机械 一般要求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7825:2017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南京中船绿洲机器有限公司、中国船舶重工集团公司第七〇四研究所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船舶压载水处理系统 第1部分：要求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青岛双瑞海洋环境工程股份有限公司、中国船舶重工集团公司第七〇四研究所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20210859-T-469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船舶中水回用处理装置技术条件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中国船舶重工集团公司第七〇四研究所、中国船舶重工集团公司第七〇一研究所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肉糜类罐头质量通则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13213-2017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CODEX STAN 89-2019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全国食品工业标准化技术委员会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上海梅林正广和股份有限公司、中国食品发酵工业研究院、中国罐头工业协会等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电磁干扰诊断导则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全国无线电干扰标准化技术委员会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中国电子技术标准化研究院、东南大学、工业和信息化部电子第五研究所、中国汽车工程研究院股份有限公司等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环境试验 第2部分：试验方法 试验Eh：锤击试验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2423.55-2006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60068-2-75:2014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全国电工电子产品环境条件与环境试验标准化技术委员会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芜湖赛宝信息产业技术研究院有限公司、上海市质量监督检验技术研究院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船舶和海上技术  导航术语、缩略语、图形符号和概念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27889-2011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中国船舶工业综合技术经济研究院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船舶内装材料计权隔声指数测量方法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中国船舶工业集团公司第十一研究所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基于统计能量分析的船舶舱室噪声预报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中国船舶重工集团公司第七〇二研究所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船舶环境噪声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中国船级社</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船体零部件制造数字化车间物流管理基本要求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中国船舶工业综合技术经济研究院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生物特征识别数据交换格式 第11部分：处理过的签名/签字动态数据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ISO/IEC 19794-11:2013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广州广电运通金融电子股份有限公司、中国电子技术标准化研究院、北京曙光易通技术有限公司、北京中科虹霸技术有限公司、支付宝（中国）网络技术有限公司等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20210869-T-469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生物特征识别数据交换格式 第13部分：声音数据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ISO/IEC 19794-13:2018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北京得意音通技术有限责任公司、中国电子技术标准化研究院、清华大学、中国人民大学、北京眼神科技有限公司、广州广电运通金融电子股份有限公司等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生物特征识别数据交换格式 第10部分：手型轮廓数据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26237.10-2014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ISO/IEC 19794-10:2007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长春鸿达光电子与生物统计识别技术有限公司、中国电子技术标准化研究院、北京中科虹霸科技有限公司、广州广电运通金融电子股份有限公司、支付宝（中国）网络技术有限公司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生物特征识别数据交换格式 第9部分：血管图像数据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w:t>
            </w:r>
            <w:r>
              <w:rPr>
                <w:rFonts w:hint="eastAsia" w:ascii="宋体" w:hAnsi="宋体" w:eastAsia="宋体" w:cs="宋体"/>
                <w:color w:val="000000"/>
                <w:spacing w:val="-8"/>
                <w:kern w:val="0"/>
                <w:sz w:val="18"/>
                <w:szCs w:val="18"/>
                <w:lang w:bidi="ar"/>
              </w:rPr>
              <w:t>B/T 26237.9-2014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ISO/IEC 19794-9:2011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北京曙光易通技术有限公司、中国电子技术标准化研究院、北京天诚盛业科技有限公司、北京中科虹霸科技有限公司、北京得意音通技术有限责任公司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核仪器-闪烁体和闪烁探测器的命名（标识）以及闪烁体的标准尺寸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60412:2014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全国核仪器仪表标准化技术委员会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深圳计量质量检测研究院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230-250MeV超导回旋加速器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全国核仪器仪表标准化技术委员会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中国原子能科学研究院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基于氘-氘中子俘获技术的爆炸物探测设备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全国核仪器仪表标准化技术委员会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中国原子能科学研究院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车用压缩氢气塑料内胆碳纤维全缠绕气瓶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19881:2018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浙江大学、大连市锅炉压力容器检验检测研究院有限公司、中国特种设备检测研究院、合肥通用机械研究院有限公司等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表面化学分析  样品处理、制备和安装指南  第4部分: 报告表面分析前纳米物体相关的来历、制备、处理和安装信息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20579-4:2018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全国微束分析标准化技术委员会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厦门荷清教育咨询有限公司、清华大学化学系</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表面化学分析  词汇  第一部分：通用术语及谱学术语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22461-2008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xml:space="preserve">ISO 18115-1: 2013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全国微束分析标准化技术委员会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北京师范大学（分析测试中心）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表面化学分析 扫描探针显微术 采用扫描探针显微镜测定几何量：测量系统校准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11952-2019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全国微束分析标准化技术委员会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中国计量科学研究院、上海市计量测试技术研究院、西安交通大学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20210879-T-469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等温淬火球墨铸铁件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24733-2009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17804:2020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郑州机械研究所有限公司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蠕墨铸铁金相检验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26656-2011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中车戚墅堰机车车辆工艺研究所有限公司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铸铁件交货验收通用技术条件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共享装备股份有限公司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锌合金压铸件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13821-2009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国家建筑五金产品质量监督检验中心（广东）</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铝合金压铸件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15114-2009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广东鸿图科技股份有限公司、国家建筑五金产品质量监督检验中心（广东）</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放射性物品运输容器安全试验方法 第1部分：总则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全国核能标准化技术委员会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中国工程物理研究院总体工程研究所、中国辐射防护研究院、核工业标准化研究所、生态环境部核与辐射安全中心、中机生产力促进中心、中国核电工程有限公司、上海核工程研究设计院、中广核研究院有限公司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放射性物品运输容器安全试验方法 第6部分：耐热试验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全国核能标准化技术委员会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中国工程物理研究院总体工程研究所、中国辐射防护研究院、核工业标准化研究所、生态环境部核与辐射安全中心、中机生产力促进中心、中国核电工程有限公司、上海核工程研究设计院、中广核研究院有限公司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颗粒表征 样品准备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全国颗粒表征与分检及筛网标准化技术委员会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深圳市德方纳米科技股份有限公司等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耐火材料 荷重软化温度试验方法 示差升温法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5989-2008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1893:2007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全国耐火材料标准化技术委员会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中钢集团洛阳耐火材料研究院有限公司等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碳化硅抛光片表面质量和微管密度的测试  共焦点微分干涉法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中国电子科技集团公司第四十六研究所、北京天科合达半导体股份有限公司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20210889-T-469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硅和锗体内少数载流子寿命的测定  光电导衰减法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1553-2009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有研半导体材料有限公司、广州昆德科技有限公司、中国计量科学研究院、青海黄河上游水电开发有限责任公司新能源分公司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区熔拉晶法和光谱分析法评价多晶硅棒的规程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29057-2012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青海黄河上游水电开发有限责任公司新能源分公司、乐山市产品质量监督检验所、亚洲硅业（青海）股份有限公司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多晶硅表面金属杂质含量测定  酸浸取-电感耦合等离子体质谱法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24582-2009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亚</w:t>
            </w:r>
            <w:r>
              <w:rPr>
                <w:rFonts w:hint="eastAsia" w:ascii="宋体" w:hAnsi="宋体" w:eastAsia="宋体" w:cs="宋体"/>
                <w:spacing w:val="-4"/>
                <w:sz w:val="18"/>
                <w:szCs w:val="18"/>
              </w:rPr>
              <w:t>洲硅业（青海）股份有限公司、乐山市产品质量监督检验所、洛阳中硅高科技有限公司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硅片流动图形缺陷的检测  腐蚀法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徐州鑫晶半导体科技有限公司、有研半导体材料有限公司、天津中环领先材料技术有限公司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环境管理体系 分阶段实施的灵活方法指南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14005:2019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全国环境管理标准化技术委员会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民用大中型固定翼无人机飞行性能飞行试验要求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全国航空器标准化技术委员会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中国飞行试验研究院、中国航空综合技术研究所、西北工业大学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民用大中型无人机光电任务载荷设备接口要求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全国航空器标准化技术委员会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中国航空工业集团公司洛阳电光设备研究所、中国航空综合技术研究所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民用无人机地理围栏数据技术规范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全国航空器标准化技术委员会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中国航空综合技术研究所、深圳市大疆创新科技有限公司、中国民航科学技术研究院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钢质管道带压封堵技术规范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28055-2011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中国石油管道局工程有限公司、中国石油管道局工程有限公司维抢修分公司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钢质管道内检测技术规范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27699-2011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中国石油管道局工程有限公司、中油管道检测技术有限责任公司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20210899-T-469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热交换器及传热元件性能测试方法 第7部分：空冷器噪声测定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27698.7-2011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pacing w:val="-6"/>
                <w:sz w:val="18"/>
                <w:szCs w:val="18"/>
              </w:rPr>
            </w:pPr>
            <w:r>
              <w:rPr>
                <w:rFonts w:hint="eastAsia" w:ascii="宋体" w:hAnsi="宋体" w:eastAsia="宋体" w:cs="宋体"/>
                <w:spacing w:val="-6"/>
                <w:sz w:val="18"/>
                <w:szCs w:val="18"/>
              </w:rPr>
              <w:t>上海蓝滨石化设备有限责任公司、西安交通大学、清华大学、国家石油钻采炼化设备质量监督检验中心、中国石化工程建设有限公司等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热交换器及传热元件性能测试方法 第1部分：通用要求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27698.1-2011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pacing w:val="-6"/>
                <w:sz w:val="18"/>
                <w:szCs w:val="18"/>
              </w:rPr>
            </w:pPr>
            <w:r>
              <w:rPr>
                <w:rFonts w:hint="eastAsia" w:ascii="宋体" w:hAnsi="宋体" w:eastAsia="宋体" w:cs="宋体"/>
                <w:spacing w:val="-6"/>
                <w:sz w:val="18"/>
                <w:szCs w:val="18"/>
              </w:rPr>
              <w:t>上海蓝滨石化设备有限责任公司、西安交通大学、清华大学、国家石油钻采炼化设备质量监督检验中心、中国石化工程建设有限公司等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热交换器及传热元件性能测试方法 第2部分：管壳式热交换器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27698.2-2011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pacing w:val="-6"/>
                <w:sz w:val="18"/>
                <w:szCs w:val="18"/>
              </w:rPr>
            </w:pPr>
            <w:r>
              <w:rPr>
                <w:rFonts w:hint="eastAsia" w:ascii="宋体" w:hAnsi="宋体" w:eastAsia="宋体" w:cs="宋体"/>
                <w:spacing w:val="-6"/>
                <w:sz w:val="18"/>
                <w:szCs w:val="18"/>
              </w:rPr>
              <w:t>上海蓝滨石化设备有限责任公司、西安交通大学、清华大学、国家石油钻采炼化设备质量监督检验中心、中国石化工程建设有限公司等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热交换器及传热元件性能测试方法 第6部分：空冷器用翅片管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27698.6-2011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pacing w:val="-6"/>
                <w:sz w:val="18"/>
                <w:szCs w:val="18"/>
              </w:rPr>
            </w:pPr>
            <w:r>
              <w:rPr>
                <w:rFonts w:hint="eastAsia" w:ascii="宋体" w:hAnsi="宋体" w:eastAsia="宋体" w:cs="宋体"/>
                <w:spacing w:val="-6"/>
                <w:sz w:val="18"/>
                <w:szCs w:val="18"/>
              </w:rPr>
              <w:t>上海蓝滨石化设备有限责任公司、西安交通大学、清华大学、国家石油钻采炼化设备质量监督检验中心、中国石化工程建设有限公司等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两相流喷射式热交换器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29464-2012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西安交通大学、上海蓝滨石化设备有限责任公司等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城镇燃气输配管道完整性管理规范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中国特种设备检测研究院等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再制造 机械产品质量认定评价体系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全国绿色制造技术标准化技术委员会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河北京津冀再制造产业技术研究有限公司、装备再制造技术国防科技重点实验室、中机生产力促进中心、合肥工业大学、中国标准化研究院、山东能源重装集团等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再制造 机械产品寿命周期费用分析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全国绿色制造技术标准化技术委员会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河北京津冀再制造产业技术研究有限公司、装备再制造技术国防科技重点实验室、合肥工业大学、中机生产力促进中心、中国标准化研究院、山东能源重装集团等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用气体超声流量计测量天然气流量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18604-2014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全国石油天然气标准化技术委员会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国家石油天然气大流量计量站成都分站</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环境意识设计 原则、要求与指导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23686-2018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62430:2019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全国电工电子产品与系统的环境标准化技术委员会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中国电器工业协会、机械工业北京电工技术经济研究所、中国质量认证中心等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20210909-T-469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生态设计产品评价技术规范 电器附件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全国电工电子产品与系统的环境标准化技术委员会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中国电器工业协会、机械工业北京电工技术经济研究所、中国电器科学研究院股份有限公司、威凯检测技术有限公司等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299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电子电气产品中PBBs、PBDEs、BBP、DBP、DEHP、DIBP的同时测定  气相色谱-质谱法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全国电工电子产品与系统的环境标准化技术委员会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第五研究所、中国电子技术标准化研究院、中国信息通讯研究院、深圳计量质量检测研究院、广东产品质量监督检验研究院、通标标准技术服务有限公司广州分公司、中检集团南方电子产品测试（深圳）股份有限公司、中兴通讯股份有限公司、北京京东方显示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废电路板处理处置要求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全国电工电子产品与系统的环境标准化技术委员会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中国环境科学研究院、中国质量认证中心、生态环境部固体废物与化学品管理中心、北京工业大学、中国物资再生协会等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港口船岸连接 第3部分：低压岸电连接系统 一般要求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IEC/IEEE AFDIS 80005-3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全国船舶电气及电子设备标准化技术委员会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中国船舶重工集团公司第七〇四研究所、南瑞集团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商品煤质量　流化床气化用煤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29721-2013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全国煤化工标准化技术委员会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煤炭科学技术研究院有限公司、新奥科技发展有限公司、中科院工程热物理所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焦化甲苯 烃类杂质含量的测定 气相色谱法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8038-2009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全国煤化工标准化技术委员会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金能科技股份有限公司、冶金工业信息标准研究院等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人类生物样本中医信息基本数据集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全国生物样本标准化技术委员会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广东省中医院、生物芯片上海国家工程研究中心、中国中医科学院、上海中医药大学附属龙华医院、上海中医药大学附属曙光医院、湖北省中医院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系统间远程通信和信息交换 视联网系统要求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视联动力信息技术股份有限公司、中国电子技术标准化研究院、中国电信股份有限公司、北京邮电大学、卫士通信息产业股份有限公司、浙江大华技术股份有限公司、西安极众智能科技股份有限公司、锐捷网络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机械安全  使用说明书  通用起草原则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20607:2019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全国机械安全标准化技术委员会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南安市中机标准化研究院有限公司等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化学纤维 动态弹性模量的测定 声脉冲传播法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武汉纺织大学、上海市纺织工业技术监督所、中国化学纤维工业协会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20210919-T-469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科技资源用户需求描述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全国信息与文献标准化技术委员会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中国科学技术信息研究所、北京大学图书馆、北京航空航天大学、中国化工信息中心有限公司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以人为中心的组织 理论基础和通用原则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xml:space="preserve">ISO 27500:2016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全国人类工效学标准化技术委员会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中国标准化研究院、北京航空航天大学等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人-系统交互工效学 第210部分：以人为中心的交互系统设计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18976-2003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9241-210:2019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全国人类工效学标准化技术委员会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中国标准化研究院、北京航空航天大学等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环境条件分类 环境参数组分类及其严酷程度分级 第3部分：有气候防护场所固定使用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4798.3-2007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60721-3-3: 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全国电工电子产品环境条件与环境试验标准化技术委员会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环境条件分类 环境参数组分类及其严酷程度分级 第4部分：无气候防护场所固定使用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4798.4-2007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60721-3-4: 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全国电工电子产品环境条件与环境试验标准化技术委员会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海洋移动钻井平台钻井系统 第1部分：配置和技术要求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上海外高桥造船有限公司、中国船舶工业集团公司第七〇八研究所、中国船舶工业综合技术经济研究院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能源管理体系 能源管理体系实施、保持和改进指南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29456-2012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50004:2020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全国能源基础与管理标准化技术委员会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中国标准化研究院、中国合格评定国家认可委员会、深圳华测国际认证有限公司、中国船级社质量认证公司、华中科技大学、北京国建联信认证中心有限公司等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机械加工制造过程工件能耗限额制定方法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全国能源基础与管理标准化技术委员会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重庆大学、中机生产力促进中心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电气设备电源特性的标记 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17285-2009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61293:2019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全国电气安全标准化技术委员会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机械工业北京电工技术经济研究所等单位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电气简图用图形符号 第12部分：二进制逻辑元件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4728.12-2008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60617database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全国电气信息结构、文件编制和图形符号标准化技术委员会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20210929-T-469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区块链和分布式记账技术 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22739:2020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绿色产品评价 计算机及部件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中国电子技术标准化研究院、中国标准化研究院、联想（北京）有限公司等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绿色产品评价 打印机及多功能一体机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bookmarkStart w:id="0" w:name="_GoBack"/>
            <w:bookmarkEnd w:id="0"/>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气瓶追溯体系建设实施指南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山东特检鲁安工程技术服务有限公司、中国特种设备检测研究院、江苏祥康科技有限公司、多立恒（北京）能源技术股份公司等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微束分析 硫化物矿物的电子探针定量分析方法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15246-2002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全国微束分析标准化技术委员会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广东省工业分析检测中心、中国科学院地质与地球物理研究所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电子商务发展指数指标体系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全国电子商务质量管理标准化技术委员会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清华大学电子商务交易技术国家工程实验室、中央财经大学中国互联网经济研究院、中国标准化研究院等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电子商务交易产品质量监测实施指南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全国电子商务质量管理标准化技术委员会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杭州国家电子商务产品质量监测处置中心、浙江方圆检测集团股份有限公司、北京京东世纪贸易有限公司、杭州市标准化研究院、中国标准化研究院、中国计量大学、杭州网易严选贸易有限公司、苏宁易购集团股份有限公司、杭州市标准化学会、宁波市产品质量监督检验研究院、杭州市食品药品事业发展服务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包装  卡纸板折叠纸盒结构尺寸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25160-2010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全国包装标准化技术委员会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深圳九星印刷包装集团有限公司、北京印刷学院等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包装容器 金属方桶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17343-1998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全国包装标准化技术委员会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国化工信息中心、国家包装产品质量监督检验中心（广州）、中粮包装投资有限公司等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蜂窝纸板箱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31269-2014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全国包装标准化技术委员会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中国包装联合会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20210939-T-469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无损检测  无损检测人员培训机构指南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30564-2014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ISO/TS 25108:2018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全国无损检测标准化技术委员会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上海材料研究所、中国特种设备安全与节能促进会等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翻译服务 笔译服务要求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sz w:val="18"/>
                <w:szCs w:val="18"/>
              </w:rPr>
            </w:pPr>
            <w:r>
              <w:rPr>
                <w:rFonts w:hint="eastAsia" w:ascii="宋体" w:hAnsi="宋体" w:eastAsia="宋体"/>
                <w:sz w:val="18"/>
                <w:szCs w:val="18"/>
              </w:rPr>
              <w:t>ISO 17100:2015,</w:t>
            </w:r>
          </w:p>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17100:2015/</w:t>
            </w:r>
            <w:r>
              <w:rPr>
                <w:rFonts w:ascii="宋体" w:hAnsi="宋体" w:eastAsia="宋体"/>
                <w:sz w:val="18"/>
                <w:szCs w:val="18"/>
              </w:rPr>
              <w:t xml:space="preserve"> </w:t>
            </w:r>
            <w:r>
              <w:rPr>
                <w:rFonts w:hint="eastAsia" w:ascii="宋体" w:hAnsi="宋体" w:eastAsia="宋体"/>
                <w:sz w:val="18"/>
                <w:szCs w:val="18"/>
              </w:rPr>
              <w:t>AMD 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全国语言与术语标准化技术委员会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国标准化研究院、中国翻译协会、北京悦尔翻译有限公司、北京甲申同文翻译有限公司、中译语通科技股份有限公司、北京大学等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素肉制品术语与分类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全国食品工业标准化技术委员会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中国肉类食品综合研究中心、金华火腿实业有限公司、天津美廉食品有限公司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电磁兼容 风险评估 基本要求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全国无线电干扰标准化技术委员会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上海电器科学研究院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二手货出口贸易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20245:2017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全国电子业务标准化技术委员会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中国旧货业协会、中国国际贸易促进委员会商业行业委员会、中国标准化研究院等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国际贸易单证样式  第1部分：纸质单证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14392-2009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6422-1:2010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全国电子业务标准化技术委员会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厦门市标准化研究院、中国标准化研究院、深圳市检验检疫科学研究院等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国际贸易单证样式 第3部分：应用指南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UN/CEFACT  Recommendation No.1，2017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全国电子业务标准化技术委员会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深圳市检验检疫科学研究院、中国标准化研究院、厦门市标准化研究院等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石油天然气钻采设备 抽油杆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全国石油钻采设备和工具标准化技术委员会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大</w:t>
            </w:r>
            <w:r>
              <w:rPr>
                <w:rFonts w:hint="eastAsia" w:ascii="宋体" w:hAnsi="宋体" w:eastAsia="宋体" w:cs="宋体"/>
                <w:spacing w:val="-4"/>
                <w:sz w:val="18"/>
                <w:szCs w:val="18"/>
              </w:rPr>
              <w:t>庆油田有限责任公司采油工程研究院、国家电动潜油泵质量监督检验中心、中国石油天然气股份有限公司玉门油田分公司钻采工程研究院、铁岭中油机械设备制造有限公司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标准样品工作导则 第8部分 标准样品的使用指南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15000.8-2003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Guide 33:2015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全国标准样品技术委员会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船用热交换器热工性能试验方法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19700-2005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中国船舶工业综合技术经济研究院、南通中船机械制造有限公司等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20210949-T-469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杂物电梯制造与安装安全规范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25194-2010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康力电梯股份有限公司、中国建筑科学研究院建筑机械化研究分院等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w:t>
            </w:r>
            <w:r>
              <w:rPr>
                <w:rFonts w:hint="eastAsia" w:ascii="宋体" w:hAnsi="宋体" w:eastAsia="宋体" w:cs="宋体"/>
                <w:spacing w:val="-4"/>
                <w:sz w:val="18"/>
                <w:szCs w:val="18"/>
              </w:rPr>
              <w:t>梯主参数及轿厢、井道、机房的型式与尺寸 第1部分:Ⅰ、Ⅱ、Ⅲ、Ⅵ类电梯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7025.1-2008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8100-30:2019(E)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日立电梯（中国）有限公司、中国建筑科学研究院有限公司建筑机械化研究分院等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电梯远程报警系统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24475-2009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苏州江南嘉捷电梯有限公司、中国建筑科学研究院有限公司建筑机械化研究分院等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火灾情况下的电梯特性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24479-2009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日立电梯（中国）有限公司、中国建筑科学研究院有限公司建筑机械化研究分院等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集成电路封装关键设备运维  数据采集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中国电子科技集团公司第二研究所、扬州国宇电子有限公司、同济大学、中国电子科技集团公司第三十八研究所、中国电子科技集团公司第十四研究所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平</w:t>
            </w:r>
            <w:r>
              <w:rPr>
                <w:rFonts w:hint="eastAsia" w:ascii="宋体" w:hAnsi="宋体" w:eastAsia="宋体" w:cs="宋体"/>
                <w:spacing w:val="-4"/>
                <w:sz w:val="18"/>
                <w:szCs w:val="18"/>
              </w:rPr>
              <w:t>板显示器基板玻璃应力双折射试验方法 点扫描法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蚌埠中光电科技有限公司、中建材蚌埠玻璃工业设计研究院有限公司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低压电气装置 第5-53部分：电气设备的选择和安装 隔离、通断、控制、监测及安全保护设备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16895.22-2004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60364-5-53:2019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全国建筑物电气装置标准化技术委员会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西门子（中国）有限公司、中机中电设计研究院有限公司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美丽中国建设评估技术指南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全国环境管理标准化技术委员会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中国科学院地理科学与资源研究所、中国标准化研究院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城市生态综合评估技术指南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全国环境管理标准化技术委员会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中国科学院生态环境研究中心等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多功能路况快速检测设备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26764-2011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全国交通工程设施（公路）标准化技术委员会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中公高科养护科技股份有限公司、大连中睿科技发展有限公司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20210959-T-469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白光LED用氮氧化物青粉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全国稀土标准化技术委员会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有研稀土新材料股份有限公司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稀土矿及稀土产品  总α、总β放射性的测定   厚源法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全国稀土标准化技术委员会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国家钨与稀土产品质量监督检验中心、福建省长汀金龙稀土有限公司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烧结钕铁硼永磁体  恒定湿热试验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全国稀土标准化技术委员会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北京中科三环高技术股份有限公司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电工术语 爆炸性环境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2900.35-2008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60050-426</w:t>
            </w:r>
            <w:r>
              <w:rPr>
                <w:rFonts w:ascii="宋体" w:hAnsi="宋体" w:eastAsia="宋体"/>
                <w:sz w:val="18"/>
                <w:szCs w:val="18"/>
              </w:rPr>
              <w:t>:</w:t>
            </w:r>
            <w:r>
              <w:rPr>
                <w:rFonts w:hint="eastAsia" w:ascii="宋体" w:hAnsi="宋体" w:eastAsia="宋体"/>
                <w:sz w:val="18"/>
                <w:szCs w:val="18"/>
              </w:rPr>
              <w:t>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全国电工术语标准化技术委员会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机械科学研究总院集团有限公司、中机生产力促进中心、南阳防爆电气研究所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页岩气井产量预测技术规范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化工股份有限公司石油工程技术研究院、中海油研究总院新能源研究中心、中国石油化工股份有限公司江汉油田分公司勘探开发研究院、中国石油股份有限公司西南油气田分公司页岩气研究院、中石化重庆涪陵页岩气勘探开发有限公司、国家能源页岩气研发（实验）中心、四川省能源投资集团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页岩气开发评价资料录取技术要求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天然气股份有限公司西南油气田分公司页岩气研究院、中国石油天然气股份有限公司西南油气田分公司气田开发管理部、长庆油田分公司气田开发事业部、长庆油田分公司勘探开发研究院、长庆油田分公司第一采油厂、中国石油化工股份有限公司石油勘探开发研究院、中国石油化工股份有限公司华东油气分公司、中国石油化工股份有限公司石油工程技术研究院、中海油能源发展股份有限公司工程技术分公司、陕西延长石油（集团）有限责任公司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页岩孔隙度渗透率饱和度测定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34533-2017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天然气股份有限公司西南油气田分公司勘探开发研究院、中国石油化工股份有限公司石油勘探开发研究院、中国石油化工股份有限公司江汉油田分公司勘探开发研究院、中国石油天然气股份有限公司勘探开发研究院、国家能源页岩气研发（实验）中心、中国石油化工股份有限公司华东油气分公司勘探开发研究院、中海油能源发展股份有限公司工程技术分公司非常规技术研究院、中国石油化工股份有限公司石油工程技术研究院、中国石油化工股份有限公司石油勘探开发研究院无锡地质研究所、中国石油天然气股份有限公司西南油气田分公司工程技术研究院、中国石油天然气股份有限公司长庆油田分公司勘探开发研究院、中国石油天然气股份有限公司长庆油田分公司第一采油厂、北京大学、四川省科源工程技术测定中心、四川科力特油气技术服务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页岩甲烷等温吸附/解吸量的测定第1部分：静态容积法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35210.1-2017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天然气股份有限公司西南油气田分公司勘探开发研究院、中国石油化工股份有限公司石油勘探开发研究院无锡石油地质研究所、中国石油天然气股份有限公司勘探开发研究院、四川省科源工程技术测试中心、中国石油天然气股份有限公司西南油气田分公司页岩气研究院、中国石油化工股份有限公司华东油气分公司、中海油能源发展股份有限公司工程技术分公司非常规技术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页岩气可采储量评估方法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化工股份有限公司石油勘探开发研究院、中国石油西南分公司页岩气研究院、中国石油化工股份有限公司江汉油田分公司勘探开发研究院、自然资源部油气资源战略研究中心油气储量评审办公室、陕西延长石油（集团）有限责任公司研究院、中海油能源发展股份有限公司工程技术分公司、中国石油天然气股份有限公司勘探开发研究院、中国地质大学（北京）、国家能源页岩气研发（实验）中心、中国石油化工股份有限公司华东油气分公司、中国石油长庆油田分公司气田开发事业部、中国石油长庆油田分公司勘探开发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碰碰车类游乐设施通用技术条件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18169-2008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全国索道与游乐设施标准化技术委员会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中国特种设备检测研究院、安徽省特种设备检测院等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20210969-T-469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危险化学品安全生产风险分级管控技术规范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全国危险化学品管理标准化技术委员会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应急管理部化学品登记中心、中国石油化工股份有限公司青岛安全工程研究院、危险化学品安全控制国家重点实验室</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IPSec VPN安全接入基本要求与实施指南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32922-2016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国家信息中心（国家电子政务外网管理中心）、华为技术有限公司、网神信息技术（北京）股份有限公司等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安全技术 实体鉴别 第3部分：采用数字签名技术的机制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15843.3-2016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ISO/IEC 9798-3:2019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西安西电捷通无线网络通信股份有限公司、北京数字认证股份有限公司、公安部第一研究所等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安全技术 带附录的数字签名 第1部分：概述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17902.1-1999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ISO/IEC 14888-1:2008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中国科学院软件研究所、成都卫士通信息产业股份有限公司、北京数字认证股份有限公司等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公钥基础设施 PKI系统安全测评方法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21054-2007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中国科学院软件研究所、中国科学院大学、公安部第三研究所等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公钥基础设施 PKI系统安全技术要求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21053-2007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中国科学院软件研究所、中国科学院大学、公安部第三研究所等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信息系统安全保障评估框架 第1部分：简介和一般模型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20274.1-2006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中国信息安全测评中心、国家信息技术安全研究中心、吉林信息安全测评中心等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信息技术 安全技术 信息技术安全性评估方法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30270-2013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ISO/IEC 18045:2008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中国信息安全测评中心、吉林信息安全测评中心、清华大学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网络型入侵防御产品技术要求和测试评价方法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28451-2012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公安部第三研究所、西安交大捷普网络科技有限公司、北京神州绿盟科技有限公司等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信息系统安全审计产品技术要求和测试评价方法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20945-2013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公安部第三研究所、北京神州绿盟科技有限公司、启明星辰信息技术集团股份有限公司等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20210979-T-469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反垃圾邮件产品技术要求和测试评价方法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30282-2013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中认信安（北京）技术服务有限公司、中国网络安全审查技术与认证中心、上海市信息安全测评认证中心等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公共域名服务系统安全要求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33134-2016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中国互联网络信息中心、华为技术有限公司、国家计算机网络应急技术处理协调中心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信息安全事件分类分级指南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GB/Z 20986-2007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北京时代新威信息技术有限公司、中国科学院软件研究所、中国长江三峡集团有限公司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信息安全技术 网络身份服务安全技术要求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北京数字认证股份有限公司、中国科学院数据与通信保护研究教育中心、中国科学院大学等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信息安全技术 网络安全应急能力评估准则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w:t>
            </w:r>
            <w:r>
              <w:rPr>
                <w:rFonts w:hint="eastAsia" w:ascii="宋体" w:hAnsi="宋体" w:eastAsia="宋体" w:cs="宋体"/>
                <w:spacing w:val="-4"/>
                <w:sz w:val="18"/>
                <w:szCs w:val="18"/>
              </w:rPr>
              <w:t>家计算机网络应急技术处理协调中心浙江分中心、国家计算机网络应急技术处理协调中心、哈尔滨安天科技集团股份有限公司等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关键信息基础设施安全防护能力评价方法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中国交通通信信息中心、中国电子技术标准化研究院、国家信息中心等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信息安全技术 个人信息告知同意指南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中国电子技术标准化研究院、深圳腾讯计算机系统有限公司、中国信息通信研究院等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信息系统密码应用设计技术要求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鼎铉商用密码测评技术（深圳）有限公司、中国科学院数据与通信保护研究教育中心、兴唐通信科技有限公司等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信息系统密码应用测评要求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国家密码管理局商用密码检测中心、中国科学院数据与通信保护研究教育中心、公安部第三研究所等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可信执行环境服务规范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中国银联股份有限公司、中国科学院大学、复旦大学等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20210989-T-469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网络安全态势感知通用技术要求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w:t>
            </w:r>
            <w:r>
              <w:rPr>
                <w:rFonts w:hint="eastAsia" w:ascii="宋体" w:hAnsi="宋体" w:eastAsia="宋体" w:cs="宋体"/>
                <w:spacing w:val="-4"/>
                <w:sz w:val="18"/>
                <w:szCs w:val="18"/>
              </w:rPr>
              <w:t>京锐安科技有限公司、公安部第三研究所、国家计算机网络应急技术处理协调中心等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政务网络安全监测平台技术规范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国家信息中心、国家信息技术安全研究中心、中国信息安全测评中心等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区块链信息服务安全规范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中国科学院信息工程研究所、浙江大学、重庆邮电大学等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移动互联网应用程序安全开发和生命周期管理指南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武汉安天信息技术有限责任公司、三六零科技集团有限公司、北京赛西科技发展有限责任公司等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20210993-Z-469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网络安全信息共享指南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国家工业信息安全发展研究中心、国家计算机网络应急技术处理协调中心、中国信息安全测评中心等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关键信息基础设施网络安全应急体系框架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腾讯科技（北京）有限公司、国家工业信息安全发展研究中心、中国信息通信研究院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重要数据识别指南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中电数据服务有限公司、中国电子技术标准化研究院、中国信息安全测评中心等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w:t>
            </w:r>
            <w:r>
              <w:rPr>
                <w:rFonts w:hint="eastAsia" w:ascii="宋体" w:hAnsi="宋体" w:eastAsia="宋体" w:cs="宋体"/>
                <w:spacing w:val="-4"/>
                <w:sz w:val="18"/>
                <w:szCs w:val="18"/>
              </w:rPr>
              <w:t>息安全技术 个人信息去标识化效果分级评估规范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清华大学、北京信息安全测评中心、中国软件评测中心等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移动互联网应用程序（APP）个人信息安全测评规范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中国电子技术标准化研究院、中国移动通信集团有限公司、浙江蚂蚁小微金融服务集团股份有限公司等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区块链技术安全框架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清华大学、浙江蚂蚁小微金融服务集团股份有限公司、北京百度网讯科技有限公司等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20210999-T-469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移动互联网应用程序（APP）SDK安全指南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浙江每日互动网络科技股份有限公司、中国电子技术标准化研究院、中国网络安全审查技术与认证中心等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机器学习算法安全评估规范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北京赛西科技发展有限责任公司、广州大学、清华大学等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信息安全技术 边缘计算安全技术要求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中移（杭州）信息技术有限公司、中国电子技术标准化研究院、国家计算机网络应急技术处理协调中心等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压力容器 第1部分：通用要求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150.1-2011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国特种设备检测研究院、国家质检总局特种设备安全监察局、浙江大学、合肥通用机械研究院、中国石化工程建设公司、华东理工大学、甘肃蓝科石化高新装备股份有限公司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压力容器 第2部分：材料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150.2-2011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合肥通用机械研究院有限公司、中国特种设备检测研究院、中国石化工程建设有限公司、中石化广州工程有限公司、江苏省特种设备安全监督检验研究院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消费者保证/担保指南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22059:2020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全国服务标准化技术委员会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逆向物流服务良好行为规范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全国物流标准化技术委员会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上海市质协用户评价中心、上海第二工业大学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栽培介质中有害生物检测操作规程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全国植物检疫标准化技术委员会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中国检验检疫科学研究院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移动真冰场技术规范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全国体育用品标准化技术委员会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中国体育用品业联合会、澳瑞特体育产业股份有限公司、浙江大丰体育设备有限公司、上海通用富士冷机有限公司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水下滑翔器系统试验方法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全国潜水器标准化技术委员会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中国船舶重工集团公司第七〇二研究所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20211009-T-469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变压吸附提纯氢气系统安全要求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ISO/TS 19883:2017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全国氢能标准化技术委员会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西南化工研究设计院有限公司、中国标准化研究院等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399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氢气加氢站 第1部分：通用要求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19880-1:2020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全国氢能标准化技术委员会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北京低碳清洁能源研究院、中国标准化研究院等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食品生产物料标识指南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全国食品质量控制与管理标准化技术委员会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洁净室及相关受控环境 第13部分：达到粒子和化学洁净度要求的表面清洁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14644-13:2017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全国洁净室及相关受控环境标准化技术委员会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深圳市丽风净化工程有限公司、中国标准化协会等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洁净室及相关受控环境 第15部分：按空气中化学污染物浓度评定设备及材料的适合性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14644-15:2017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全国洁净室及相关受控环境标准化技术委员会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深圳吉隆洁净技术有限公司、中国标准化协会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洁净室及相关受控环境 第14部分：按评估粒子污染浓度评估设备适用性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xml:space="preserve">ISO 14644-14:2016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全国洁净室及相关受控环境标准化技术委员会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苏州安泰空气技术有限公司、中国标准化协会等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机械加工工艺路线能效优化方法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全国绿色制造技术标准化技术委员会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中机生产力促进中心、重庆大学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绿色制造 干式切削工艺性能评价规范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全国绿色制造技术标准化技术委员会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重庆大学、中机生产力促进中心等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项目管理专业人员能力评价要求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全国项目管理标准化技术委员会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北京金风科创风电设备有限公司、中国标准化协会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城市公共设施 城市家具 系统建设指南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全国城市公共设施服务标准化技术委员会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上海柒合城市家具发展有限公司、东华大学环境艺术设计研究院、北京市标准化研究院、北京正河山标准化咨询事务所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20211019-T-469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模块化展览展示系统  基本要求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全国会展业标准化技术委员会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灵通展览系统股份有限公司、中国对外贸易中心、中国邮电器材集团有限公司、国家会展中心（上海）有限公司、北京华毅东方展览有限公司、励展华博展览（深圳）有限公司、上海市质量与标准化研究院、中国国际贸易促进委员会纺织行业分会、厦门会展金泓信展览有限公司、中国国际贸易促进委员会云南分会、上海现代国际展览有限公司、北京德士比形象策划有限公司、深圳卡司通展览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供应链安全管理体系  ISO 28000实施指南  第3部分：中小业务采用ISO 28000的附加特定指南(海港除外)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28004-3:2014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全国公共安全基础标准化技术委员会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安全与韧性 业务连续性管理体系 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30146-2013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22301: 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全国公共安全基础标准化技术委员会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二氧化碳捕集、输送和地质封存  管道输送系统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27913:2016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全国石油天然气标准化技术委员会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中国石油集团石油管工程技术研究院、西安长庆科技工程有限责任公司、吉林石油集团石油工程有限责任公司、中国石油天然气股份有限公司长庆油田分公司、中国石油塔里木油田分公司、中石油青海油田分公司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20211023-Z-469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制药装备密闭性指南   固体制剂设备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全国制药装备标准化技术委员会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浙江迦南科技股份有限公司、同济大学、四川科伦药业股份有限公司、山东新马制药装备有限公司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机动车检测系统软件测试方法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全国机动车运行安全技术检测设备标准化技术委员会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内蒙古自治区电子信息产品质量检验院、内蒙古自治区计量测试研究院、四川中测电子科技有限公司、中国测试技术研究院、合肥市强科达科技开发有限公司、广东华工机动车检测技术有限公司、交通部公路科学院、广东泓胜机动车检测设备有限公司、厦门市计量检定测试院、浙江省丽水市绿谷车影科技有限公司、浙江浙大鸣泉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印染废水膜法集成装备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全国分离膜标准化技术委员会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浙江津膜环境科技有限公司、天津膜天膜工程技术有限公司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细胞培养过程中苯乙烯单体、2-氯乙醇残留量测定GC-MS法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全国生化检测标准化技术委员会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中国计量大学等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取水定额 第7部分：酒精制造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18916.7-2014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中国酒业协会酒精分会等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取水定额 第6部分：啤酒制造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18916.6-2012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中国酒业协会等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20211029-T-469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取水定额 第15部分：白酒制造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spacing w:val="-6"/>
                <w:kern w:val="0"/>
                <w:sz w:val="18"/>
                <w:szCs w:val="18"/>
                <w:lang w:bidi="ar"/>
              </w:rPr>
            </w:pPr>
            <w:r>
              <w:rPr>
                <w:rFonts w:hint="eastAsia" w:ascii="宋体" w:hAnsi="宋体" w:eastAsia="宋体" w:cs="宋体"/>
                <w:color w:val="000000"/>
                <w:spacing w:val="-6"/>
                <w:kern w:val="0"/>
                <w:sz w:val="18"/>
                <w:szCs w:val="18"/>
                <w:lang w:bidi="ar"/>
              </w:rPr>
              <w:t>GB/T 18916.15-2014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中国食品发酵工业研究院、中国酒业协会白酒分会、中国标准化研究院、水利部水资源管理中心等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消费品安全 基于质保数据的可靠性改进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全国消费品安全标准化技术委员会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北京航空航天大学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20211031-T-601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淀粉术语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12104-2009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中国商业联合会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全国食用淀粉及淀粉衍生物标准化技术委员会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江南大学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20211032-T-607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家用和类似用途电器的安全 专业冰淇淋机的特殊要求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60335-2-118:2020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中国家用电器研究院等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20211033-T-607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蒸发式冷风扇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23333-2009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中国家用电器研究院、珠海格力电器股份有限公司等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20211034-T-607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家用废弃食物处理器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22802-2008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中国家用电器研究院、北京赫尔维森科技发展有限公司、青岛海尔智慧厨房电器有限公司等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20211035-T-607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家用和类似用途舒适风扇及其调速器的性能测试方法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60879:2019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威凯检测技术有限公司、中国电器科学研究院股份有限公司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20211036-T-607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家用和类似用途电器的安全 电热采暖炉的特殊要求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中国家用电器研究院、中国电器科学研究院股份有限公司、中家院（北京）检测认证有限公司等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20211037-T-607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浴室电加热器具(浴霸)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22769-2008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中国电器科学研究院股份有限公司、威凯认证检测有限公司、奥普家居股份有限公司等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20211038-T-607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家用和类似用途电器的安全 储热式电热暖手器的特殊要求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4706.99-2009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中国电器科学研究院股份有限公司、威凯检测技术有限公司等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20211039-T-607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电动剃须刀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23132-2008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中国电器科学研究院股份有限公司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20211040-T-607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家用和类似用途电器噪声测试方法  电动剃须刀、理发剪及修发器的特殊要求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4214.5-2008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IEC 60704-2-8:2020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中国家用电器研究院、中国电器科学研究院股份有限公司等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20211041-T-607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地下供水管网非开挖修复用塑料管道 第1部分：总则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11298-1:2018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中山大学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20211042-T-607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流体输送用热塑性塑料管材  尺寸和公差  第1部分：公制系列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11922-1:2018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宝路七星管业有限公司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20211043-T-607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塑料管材和管件 电熔焊接接头自动识别系统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13950:2007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广东联塑科技实业有限公司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20211044-T-607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地下无压排水管网非开挖修复用塑料管道系统 第7部分：螺旋缠绕内衬法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11296-7 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北京北排建设有限公司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20211045-T-607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冷热水用钢增强塑料复合压力管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武汉金牛经济发展有限公司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20211046-T-607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冷热水用耐热聚乙烯（PE-RT）管道系统 第4部分：阀门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中国城市建设研究院有限公司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20211047-T-607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民用机场助航灯具 第5部分:航空灯标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全国照明电器标准化技术委员会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上海时代之光照明电器检测有限公司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20211048-T-607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民用机场助航灯具 第4部分:风向标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全国照明电器标准化技术委员会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上海时代之光照明电器检测有限公司、国家灯具质量监督检验中心等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20211049-T-607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纸吸管（含吸管原纸）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全国食品直接接触材料及制品标准化技术委员会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中国制浆造纸研究院有限公司、福建南王环保科技有限公司、杭州华丰纸业有限公司、镇江大东纸业有限公司等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20211050-T-607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纸餐具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GB/T </w:t>
            </w:r>
            <w:r>
              <w:rPr>
                <w:rFonts w:hint="eastAsia" w:ascii="宋体" w:hAnsi="宋体" w:eastAsia="宋体" w:cs="宋体"/>
                <w:color w:val="000000"/>
                <w:spacing w:val="-4"/>
                <w:kern w:val="0"/>
                <w:sz w:val="18"/>
                <w:szCs w:val="18"/>
                <w:lang w:bidi="ar"/>
              </w:rPr>
              <w:t>27591-2011</w:t>
            </w:r>
            <w:r>
              <w:rPr>
                <w:rFonts w:hint="eastAsia" w:ascii="宋体" w:hAnsi="宋体" w:eastAsia="宋体" w:cs="宋体"/>
                <w:color w:val="000000"/>
                <w:kern w:val="0"/>
                <w:sz w:val="18"/>
                <w:szCs w:val="18"/>
                <w:lang w:bidi="ar"/>
              </w:rPr>
              <w:t>,</w:t>
            </w:r>
          </w:p>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27589-2011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全国食品直接接触材料及制品标准化技术委员会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中国制浆造纸研究院有限公司、国家纸张质量监督检验中心、浙江庞度环保科技有限公司等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20211051-T-607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自行车  两轮自行车行李架  要求和试验方法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22790-2008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11243:2016(E)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全国自行车标准化技术委员会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上海凤凰自行车有限公司、上海协典自行车科技服务有限公司等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20211052-T-607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手表机心的可靠性试验方法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全国钟表标准化技术委员会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飞亚达精密科技股份有限公司、杭州手表有限公司、深圳市泰坦时钟表科技有限公司、深圳市飞亚达精密科技有限公司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20211053-T-607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日用玻璃制品光学均匀性测试方法与分级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全国玻璃仪器标准化技术委员会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北京工业大学、北京华宇达玻璃应用技术研究院、北京旭辉科技有限公司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20211054-T-607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皮革 化学试验 皮革中关键化学品的测试指南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20137: 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全国皮革工业标准化技术委员会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浙江盛汇化工有限公司、中轻检验认证有限公司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20211055-T-607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绿色产品评价  皮革、毛皮服饰产品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全国皮革工业标准化技术委员会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嘉兴市皮毛和制鞋工业研究所、成都产品质量检验研究院有限责任公司、中轻检验认证有限公司、中国皮革制鞋研究院有限公司、天津芭而蒂服饰有限公司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20211056-T-607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皮革 化学试验 杀虫剂残留量的测定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22517:2019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全国皮革工业标准化技术委员会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中华人民共和国榕城海关、福州海关技术中心、中国皮革制鞋研究院有限公司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20211057-T-607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白酒质量要求 第3部分：米香型白酒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10781.3-2006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全国白酒标准化技术委员会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中国食品发酵工业研究院有限公司、桂林三花股份有限公司等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20211058-T-607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食品加工机械  臂式搅拌机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全国饮食加工设备标准化技术委员会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北京市服务机械研究所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20211059-T-607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日用陶瓷器釉面耐化学腐蚀性的测定方法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5003-1999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全国日用陶瓷标准化技术委员会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唐山出入境检验检疫局综合技术服务中心、国家陶瓷产品质量监督检验中心（江西）</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20211060-T-607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啤酒分析方法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GB/T 4928-2008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全国酿酒标准化技术委员会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中国食品发酵工业研究院有限公司等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20211061-T-607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双层床结构安全试验方法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24430.2-2009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上海市质量监督检验技术研究院、浙江省轻工业品质量检验研究院、明珠家具股份有限公司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20211062-T-607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玻璃家具通用技术要求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28008-2011,</w:t>
            </w:r>
          </w:p>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32446-2015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浙江省轻工业品质量检验研究院、上海市质量监督检验技术研究院、顾家家居股份有限公司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20211063-T-607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卫浴家具通用技术条件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24977-2010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浙江省轻工业品质量检验研究院、上海市质量监督检验技术研究院、浙江金迪控股集团有限公司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20211064-T-TC425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空间数据与信息传输系统 图像数据压缩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26868:2009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全国宇航技术及其应用标准化技术委员会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全国宇航技术及其应用标准化技术委员会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西安空间无线电技术研究所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20211065-T-606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工业用反式-l-氯-3,3,3-三氟丙烯[HCFO-1233zd(E)]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浙江省化工研究院有限公司、中化蓝天霍尼韦尔新材料有限公司、中国石油化工股份有限公司北京化工研究院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20211066-T-606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纳米碳酸钙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19590-2011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中海油天津化工研究设计院有限公司、广西华纳新材料科技有限公司、常州碳酸钙有限公司等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20211067-T-606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工业氢氟酸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7744-2008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多氟多化工股份有限公司、浙江莹光化工有限公司、浙江三美化工股份有限公司、福建省邵武永飞化工有限公司、中海油天津化工研究设计院有限公司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20211068-T-606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无机化工产品中砷测定的通用方法  第3部分：原子荧光光谱法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中海油天津化工研究设计院有限公司、佛山市质量计量监督检测中心、湖南省产商品质量监督检验研究院、多氟多化工股份有限公司、湖北兴发化工集团股份有限公司等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20211069-T-606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化学试剂 丙酮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686-2008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6353-2:1983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江苏强盛功能化学股份有限公司、常熟市滨江化工有限公司、北京化学试剂研究所有限责任公司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20211070-T-606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化学试剂 试验方法中所用制剂及制品的制备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603-2002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6353-1:1982,Reagents for chemical analysis— Part 1:General test methods,NEQ</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广东光华科技股份有限公司、北京化学试剂研究所有限责任公司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20211071-T-606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化学试剂 甲苯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684-1999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xml:space="preserve">ISO 6353-2:1983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江苏强盛功能化学股份有限公司、常熟市滨江化工有限公司、北京化学试剂研究所有限责任公司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20211072-T-606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化学试剂 乙醇（无水乙醇）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678-2002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6353-2:1983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江苏强盛功能化学股份有限公司、常熟市滨江化工有限公司、北京化学试剂研究所有限责任公司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20211073-T-606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化学试剂   六水合氯化钴（氯化钴）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1270-1996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西陇科学股份有限公司、北京化学试剂研究所有限责任公司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20211074-T-606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水处理剂分析方法 第2部分：砷、汞、镉、铬、铅、镍、铜含量的测定 电感耦合等离子体质谱(ICP-MS)法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同济大学、深圳市长隆科技有限公司、中海油天津化工研究设计院有限公司等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20211075-T-606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色漆和清漆 涂料中水分含量的测定 气相色谱法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23168:2019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全国涂料和颜料标准化技术委员会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中海油常州涂料化工研究院有限公司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20211076-T-606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色漆和清漆 铅笔法测定漆膜硬度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6739-2006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15184:2020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全国涂料和颜料标准化技术委员会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中海油常州涂料化工研究院有限公司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20211077-T-606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塑料 纤维增强聚合物复合材料的防火特性和防火性能评定指南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25762:2009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中蓝晨光成都检测技术有限公司、广州质量监督检测研究院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20211078-T-606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塑料 导热系数和热扩散系数的测定 第1部分:通则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22007-1:2017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中蓝晨光成都检测技术有限公司、山东非金属材料研究所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20211079-T-606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塑料 导热系数和热扩散系数的测定 第4部分:激光闪光法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22007-4:2017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山东非金属材料研究所、中蓝晨光成都检测技术有限公司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20211080-T-606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塑料 氯乙烯均聚物和共聚物 氯含量的测定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7139-2002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山东高信化学股份有限公司、山东祥生新材料科技股份有限公司、锦西化工研究院有限公司等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20211081-T-606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轮胎用聚酯浸胶帘子布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19390-2014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全国轮胎轮辋标准化技术委员会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江苏太极实业新材料有限公司、北京橡胶工业研究设计院有限公司等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20211082-T-606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轮胎外缘尺寸测量方法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521-2012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全国轮胎轮辋标准化技术委员会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三角轮胎股份有限公司、北京橡胶工业研究设计院有限公司等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20211083-T-606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轿车轮胎性能室内试验方法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4502-2016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10191:2010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全国轮胎轮辋标准化技术委员会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万力轮胎股份有限公司、北京橡胶工业研究设计院有限公司等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20211084-T-606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载重汽车轮胎性能室内试验方法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4501-2016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10454:1993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全国轮胎轮辋标准化技术委员会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风神轮胎股份有限公司、北京橡胶工业研究设计院有限公司等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20211085-T-606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生胶和硫化胶 用电感耦合等离子体发射光谱仪测定金属含量 (ICP-OES)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19050:2015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赛轮集团股份有限公司、双钱集团上海轮胎研究所有限公司、北京橡胶工业研究设计院有限公司等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20211086-T-606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胶乳  凝块含量（筛余物）的测定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8291-2008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706:2004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中国热带农业科学院农产品加工研究所、中国石油天然气股份有限公司石油化工研究院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20211087-T-606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浓缩天然胶乳 氨保存离心或膏化胶乳 规格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8289-2016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2004:2017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中国热带农业科学院农产品加工研究所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20211088-T-606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浸胶帘线、纱线和线绳附胶量测定的试验方法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30310-2013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金华市亚轮化纤有限公司、青岛科技大学、青岛天邦线业有限公司、神马实业股份有限公司、骏马化纤股份有限公司、青岛中化新材料实验室等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20211089-T-606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气体分析 微型热导气相色谱法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全国气体标准化技术委员会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中国测试技术研究院化学研究所、西南化工设计研究院有限公司等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20211090-T-606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煤制合成天然气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33445-2016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全国煤化工标准化技术委员会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西南化工研究设计院有限公司、新疆庆华能源集团有限公司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20211091-T-606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色漆和清漆 内墙涂层现场质量评定试验方法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23169:2020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全国涂料和颜料标准化技术委员会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东莞市万科建筑技术研究有限公司、陶氏化学(中国)投资有限公司、中海油常州涂料化工研究院有限公司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20211092-T-606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硅橡胶　苯基和乙烯基含量的测定　核磁共振氢谱法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山东大学、济南世创友联有机硅科技有限公司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20211093-T-606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橡胶与橡胶制品  统计学在物理试验上的应用指南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19003:2006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沈阳橡胶研究设计院有限公司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20211094-T-606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橡胶 全硫含量的测定 离子色谱法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19242:2015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20211095-T-606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橡胶塑料挤出机和挤出生产线  第1部分：挤出机的安全要求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25431.1-2010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全国橡胶塑料机械标准化技术委员会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国家塑料机械产品质量监督检验中心、中国化学工业桂林工程有限公司、大连橡胶塑料机械有限公司、宁波方力科技股份有限公司、益阳橡胶塑料机械集团有限公司、绍兴精翔机械制造有限公司、软控股份有限公司、江苏贝尔机械有限公司、广东韩江轻工机械有限公司、广东仕诚塑料机械有限公司、无锡市江南橡塑机械有限公司、北京橡胶工业研究设计院有限公司、广东金明塑胶设备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20211096-T-606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平板硫化机安全要求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25432-2010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全国橡胶塑料机械标准化技术委员会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益阳橡胶塑料机械集团有限公司、余姚华泰橡塑机械有限公司、佛山伊之密精密橡胶机械有限公司、青岛双星橡塑机械有限公司、大连橡胶塑料机械有限公司、国家塑料机械产品质量监督检验中心、北京橡胶工业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20211097-T-606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橡胶塑料粉碎机械  第2部分：拉条式切粒机安全要求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25936.2-2012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全国橡胶塑料机械标准化技术委员会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凯迈（洛阳）机电有限公司、江苏贝尔机械有限公司、北京橡胶工业研究设计院、大连塑料机械研究所等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20211098-T-606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肥料和土壤调理剂 尿素基肥料中缩二脲含量的测定 高效液相色谱法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18643:2016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全国肥料和土壤调理剂标准化技术委员会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上海化工院检测有限公司、国家化肥质监监督检验中心（上海）等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20211099-T-606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废弃化学品相容性试验规程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w:t>
            </w:r>
            <w:r>
              <w:rPr>
                <w:rFonts w:hint="eastAsia" w:ascii="宋体" w:hAnsi="宋体" w:eastAsia="宋体" w:cs="宋体"/>
                <w:spacing w:val="-8"/>
                <w:sz w:val="18"/>
                <w:szCs w:val="18"/>
              </w:rPr>
              <w:t>国废弃化学品处置标准化技术委员会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中海油天津化工研究设计院有限公司、杭州立佳环境服务有限公司等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20211100-T-606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废弃化学品中铜、锌、镉、铅、铬等12种元素形态分布的测定  连续提取法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全国废弃化学品处置标准化技术委员会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同济大学、河南锦佑环保科技有限公司、中海油天津化工研究设计院有限公司等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20211101-T-606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染料 液体反应黑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25819-2010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全国染料标准化技术委员会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沈阳化工研究院有限公司、泰兴锦云染料有限公司、沈阳沈化院测试技术有限公司、国家染料质量监督检验中心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20211102-T-606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染料产品中砷、汞、锑、硒的测定 原子荧光光谱法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全国染料标准化技术委员会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沈阳化工研究院有限公司、沈阳沈化院测试技术有限公司、国家染料质量监督检验中心 </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20211103-T-606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海洋钢制构筑物复层矿脂包覆腐蚀控制技术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32119-2015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全国腐蚀控制标准化技术委员会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科学院海洋研究所、中国工业防腐蚀技术协会、青岛迪恩特新材料科技有限公司、浙江省交通规划设计研究院有限公司、中国交通建设股份有限公司、中交天津港湾工程研究院有限公司、中石化石油工程设计有限公司、江苏省产品质量监督检验研究院、中海油信息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20211104-T-606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光学功能薄膜 微结构厚度测试方法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BS EN ISO 9220:1995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全国光学功能薄膜材料标准化技术委员会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中国乐凯集团有限公司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20211105-T-424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毛绒净毛率试验方法 油压法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14271-2008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内蒙古自治区纤维检验局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20211106-T-424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絮用纤维制品短纤维含量测试方法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国家纺织产品质量监督检验中心（江阴）、陕西长岭纺织机电科技有限公司等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20211107-T-424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亚麻纤维组成成分的检测方法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东华大学、山东中康国创先进印染技术研究院有限公司、浙江吉麻良丝新材料股份有限公司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20211108-T-424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美丽宜居乡村建设指南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32000-2015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农村社会事业促进司、中国标准化研究院、浙江省标准化研究院、农业农村部环保保护科研监测所、中国农业科学院农业资源与农业区划研究所、安吉县人民政府、福建省标准化研究院、安徽省质量和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20211109-T-303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高效能炉排炉评价技术要求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国家发展和改革委员会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全国环保产业标准化技术委员会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中国标准化研究院、光大环境科技（中国）有限公司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499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20211110-T-303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回转窑回收次氧化锌工艺技术要求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国家发展和改革委员会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全国环保产业标准化技术委员会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中国环境科学研究院、生态环境部固体废物与化学品管理技术中心、西南交通大学、中国标准化研究院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20211111-T-303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回转窑回收次氧化锌装备运行效果评价技术要求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国家发展和改革委员会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全国环保产业标准化技术委员会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中国标准化研究院、中国环境科学研究院、生态环境部固体废物与化学品管理技术中心、西南交通大学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20211112-T-303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印染废水深度处理系统设施运行效果评价技术要求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国家发展和改革委员会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全国环保产业标准化技术委员会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中国标准化研究院、同济大学、东华大学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20211113-T-303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回转窑水淬渣制砖技术要求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国家发展和改革委员会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全国环保产业标准化技术委员会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中国环境科学研究院、环境保护部固体废物与化学品管理技术中心、西南交通大学、中国标准化研究院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20211114-T-306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科技评估的分类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科学技术部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全国科技评估标准化技术委员会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科技部科技评估中心等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20211115-T-306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实验细胞资源共性描述规范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科学技术部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全国科技平台标准化技术委员会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中国医学科学院基础医学研究所、中国食品药品检定研究院、武汉大学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20211116-T-312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毛发中55种滥用药物及代谢物检验 液相色谱-质谱法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全国刑事技术标准化技术委员会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公安部物证鉴定中心、公安部禁毒情报技术中心、浙江省警察学院、上海市公安局物证鉴定中心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20211117-T-312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疑似毒品中甲基苯丙胺检验 气相色谱、气相色谱-质谱、液相色谱和液相色谱-质谱法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29636-2013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全国刑事技术标准化技术委员会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公安部物证鉴定中心、上海市公安局物证鉴定中心、山东省公安厅物证鉴定中心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20211118-T-312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法庭科学 一氧化二氮检验  气相色谱-质谱法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全国刑事技术标准化技术委员会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杭州市公安局刑事科学技术研究所、公安部物证鉴定中心、浙江省公安厅</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20211119-T-312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血液、尿液中乙醇、甲醇、正丙醇、丙酮、异丙醇和正丁醇检验  顶空-气相色谱法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全国刑事技术标准化技术委员会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司法鉴定科学研究院、公安部物证鉴定中心、上海市公安局物证鉴定中心、四川大学华西基础医学与法医学院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20211120-T-312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道路交通信息采集 道路交通安全提示预警信息集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全国道路交通管理标准化技术委员会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公安部交通管理科学研究所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20211121-T-312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道路交通事故深度调查技术指南 第1部分：总则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全国道路交通管理标准化技术委员会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公安部交通管理科学研究所、公安部交通管理局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20211122-T-312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住宅小区安全防范系统通用技术要求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21741-2008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全国安全防范报警系统标准化技术委员会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科技信息化局、公安部第一研究所、公安部安全与警用电子产品质量检测中心、天津市公安局人口管理总队、宁波市公安局科信局、中国建筑标准设计研究院有限公司、天津普泰国信科技有限公司、北京声迅电子股份有限公司、上海德梁安全技术咨询服务有限公司、厦门立林科技有限公司、深圳市捷顺科技实业股份有限公司、杭州迪普科技股份有限公司、浙江大华技术股份有限公司、航天科工广信智能技术有限公司、中海云智慧（北京）物联网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20211123-T-314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认知无障碍  第1部分：一般指南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21801-1:2020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全国残疾人康复和专用设备标准化技术委员会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国家康复辅具研究中心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20211124-T-314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居家养老上门服务规范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全国社会福利服务标准化技术委员会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北京市民政局、北京市老龄产业协会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20211125-T-314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老年人能力评估规范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全国社会福利服务标准化技术委员会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北京大学护理学院等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20211126-T-320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债券价格指标产品数据采集规范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中国人民银行</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中央国债登记结算有限责任公司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20211127-T-320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固定收益证券利息核算规范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中国人民银行</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全国金融标准化技术委员会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中央国债登记结算有限责任公司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20211128-T-326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农作物种子检验规程 播种质量 水分测定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spacing w:val="-4"/>
                <w:kern w:val="0"/>
                <w:sz w:val="18"/>
                <w:szCs w:val="18"/>
                <w:lang w:bidi="ar"/>
              </w:rPr>
            </w:pPr>
            <w:r>
              <w:rPr>
                <w:rFonts w:hint="eastAsia" w:ascii="宋体" w:hAnsi="宋体" w:eastAsia="宋体" w:cs="宋体"/>
                <w:color w:val="000000"/>
                <w:spacing w:val="-4"/>
                <w:kern w:val="0"/>
                <w:sz w:val="18"/>
                <w:szCs w:val="18"/>
                <w:lang w:bidi="ar"/>
              </w:rPr>
              <w:t>GB/T 3543.6-1995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全国农作物种子标准化技术委员会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全国农业技术推广服务中心、甘肃省种子总站等7家单位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20211129-T-326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农作物种子检验规程 播种质量 发芽试验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spacing w:val="-4"/>
                <w:kern w:val="0"/>
                <w:sz w:val="18"/>
                <w:szCs w:val="18"/>
                <w:lang w:bidi="ar"/>
              </w:rPr>
            </w:pPr>
            <w:r>
              <w:rPr>
                <w:rFonts w:hint="eastAsia" w:ascii="宋体" w:hAnsi="宋体" w:eastAsia="宋体" w:cs="宋体"/>
                <w:color w:val="000000"/>
                <w:spacing w:val="-4"/>
                <w:kern w:val="0"/>
                <w:sz w:val="18"/>
                <w:szCs w:val="18"/>
                <w:lang w:bidi="ar"/>
              </w:rPr>
              <w:t>GB/T 3543.4-1995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全国农作物种子标准化技术委员会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全国农业技术推广服务中心、江西省种子管理局等8家单位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20211130-T-326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农作物种子检验规程 播种质量 生活力测定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spacing w:val="-4"/>
                <w:kern w:val="0"/>
                <w:sz w:val="18"/>
                <w:szCs w:val="18"/>
                <w:lang w:bidi="ar"/>
              </w:rPr>
            </w:pPr>
            <w:r>
              <w:rPr>
                <w:rFonts w:hint="eastAsia" w:ascii="宋体" w:hAnsi="宋体" w:eastAsia="宋体" w:cs="宋体"/>
                <w:color w:val="000000"/>
                <w:spacing w:val="-4"/>
                <w:kern w:val="0"/>
                <w:sz w:val="18"/>
                <w:szCs w:val="18"/>
                <w:lang w:bidi="ar"/>
              </w:rPr>
              <w:t>GB/T 3543.7-1995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全国农作物种子标准化技术委员会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全国农业技术推广服务中心、湖北省种子管理局等6家单位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20211131-T-326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农作物种子检验规程 播种质量 千粒重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spacing w:val="-4"/>
                <w:kern w:val="0"/>
                <w:sz w:val="18"/>
                <w:szCs w:val="18"/>
                <w:lang w:bidi="ar"/>
              </w:rPr>
            </w:pPr>
            <w:r>
              <w:rPr>
                <w:rFonts w:hint="eastAsia" w:ascii="宋体" w:hAnsi="宋体" w:eastAsia="宋体" w:cs="宋体"/>
                <w:color w:val="000000"/>
                <w:spacing w:val="-4"/>
                <w:kern w:val="0"/>
                <w:sz w:val="18"/>
                <w:szCs w:val="18"/>
                <w:lang w:bidi="ar"/>
              </w:rPr>
              <w:t>GB/T 3543.7-1995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全国农作物种子标准化技术委员会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全国农业技术推广服务中心、湖北省种子管理局等6家单位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20211132-T-326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动物疫病流行病学调查数据代码及数据采集技术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全国动物卫生标准化技术委员会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中国动物卫生与流行病学中心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20211133-T-326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畜禽养殖污水监测技术规范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27522-2011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全国畜牧业标准化技术委员会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中国农业科学院农业环境与可持续发展研究所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20211134-T-326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中国荷斯坦牛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3157-2008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全国畜牧业标准化技术委员会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中国农业大学、中国奶业协会、北京奶牛中心、山东省农业科学院、上海奶牛育种中心有限公司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20211135-T-326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牛体内胚胎生产与移植技术规程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26938-2011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全国畜牧业标准化技术委员会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中国农业科学院北京畜牧兽医研究所、北京奶牛中心、北京安伯胚胎生物技术中心、石家庄天泉良种奶牛有限公司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20211136-T-326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畜禽养殖场安全生产工程防控设计规范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全国畜牧业标准化技术委员会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中国农业大学、北京市畜禽健康养殖环境工程研究中心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20211137-T-326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畜禽养殖环境与废弃物管理术语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19525.1-2004,GB/T 25171-2010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全国畜牧业标准化技术委员会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中国农业科学院农业环境与可持续发展研究所、农业农村部畜牧环境设施设备质量监督检验测试中心（北京）、中国农业大学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20211138-T-332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村镇供水工程技术规范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水利部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水利部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中国灌溉排水发展中心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20211139-T-333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城市轨道交通安全防范系统技术要求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26718-2011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全国城市轨道交通标准化技术委员会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安部第三研究所、公安部交通管理科学研究所、中国科学院上海高等研究院、上海市公安局城市轨道和公交总队、上海申通地铁集团有限公司、中铁上海设计院集团有限公司、上海中科城市公共安全标准化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20211140-T-333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木门窗通用技术要求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29498-2013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全国建筑幕墙门窗标准化技术委员会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金属结构协会、中国建筑科学研究院有限公司、北京霍尔茨门业有限公司、梦天家居集团股份有限公司、北京米兰之窗节能建材有限公司、河北奥润顺达窗业有限公司、春天集团有限公司、浙江金凯德安防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20211141-T-333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建筑幕墙、门窗通用技术条件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31433-2015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全国建筑幕墙门窗标准化技术委员会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科学研究院有限公司、中国建筑金属结构协会、中国建筑标准设计研究院有限公司、泰诺风保泰（苏州）隔热材料有限公司、北京江河幕墙股份有限公司、广东坚朗五金制品股份有限公司、广州市白云化工实业有限公司、江苏省建筑工程质量检测中心有限公司、北京嘉寓门窗幕墙股份有限公司、诺托·弗朗克建筑五金（北京）有限公司、武汉特凌节能门窗有限公司、北京东亚铝业有限公司、旭格幕墙门窗系统(北京)有限公司、广东坚美铝型材厂有限公司、江阴海达橡塑股份有限公司、苏州金刚防火钢型材系统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20211142-T-333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生活垃圾回收利用技术要求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25175-2010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全国城镇环境卫生标准化技术委员会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华中科技大学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20211143-T-333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城市供水和用水绩效评价标准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全国建筑节水产品标准化技术委员会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中国中元国际工程有限公司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20211144-T-333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叠合板用预制混凝土底板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16727-2007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全国建筑构配件标准化技术委员会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中国建筑标准设计研究院有限公司等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20211145-T-333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预应力混凝土空心板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14040-2007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全国建筑构配件标准化技术委员会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中国建筑标准设计研究院有限公司、中国建筑科学研究院有限公司、同济大学、北京建筑大学、山东兴玉机械科技有限公司、青岛新世纪预制构件有限公司等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20211146-T-333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建筑抗震支吊架通用技术条件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37267-2018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全国建筑构配件标准化技术委员会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深圳优力可科技股份有限公司、中国建材检验认证集团股份有限公司、国家建筑工程质量监督检验中心等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20211147-T-333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钢结构体系力学性能试验方法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全国建筑构配件标准化技术委员会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清华大学、中国建筑标准设计研究院有限公司、同济大学、东南大学、哈尔滨工业大学、天津大学、西安建筑科技大学、重庆大学、北京建筑大学、北京工业大学、国家地震局工程力学研究所、中国五洲工程设计集团有限公司、深圳市建筑设计研究总院有限公司、北京市建筑工程研究院、宝钢钢构有限公司、江苏沪宁钢机股份有限公司、浙江精工钢结构有限公司、浙江东南网架股份有限公司、安徽富煌钢构股份有限公司、深圳市清华苑工程结构鉴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20211148-T-333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空间网格结构球型节点技术要求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全国建筑构配件标准化技术委员会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中国建筑标准设计研究院有限公司、中国钢结构协会空间结构分会、浙江东南网架股份有限公司、浙江大学、北京工业大学、国家网架及钢结构产品质量监督检验中心等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20211149-T-333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城镇供热管道保温结构散热损失测试与保温效果评定方法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28638-2012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全国城镇供热标准化技术委员会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北京市公用事业科学研究所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20211150-T-333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城镇供热预制保温管道技术指标检测方法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29046-2012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全国城镇供热标准化技术委员会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北京市公用事业科学研究所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20211151-T-333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燃气燃烧器和燃烧器具用安全和控制装置  特殊要求 多功能控制装置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sz w:val="18"/>
                <w:szCs w:val="18"/>
              </w:rPr>
            </w:pPr>
            <w:r>
              <w:rPr>
                <w:rFonts w:hint="eastAsia" w:ascii="宋体" w:hAnsi="宋体" w:eastAsia="宋体"/>
                <w:sz w:val="18"/>
                <w:szCs w:val="18"/>
              </w:rPr>
              <w:t>ISO 23551-8:2016 ,</w:t>
            </w:r>
          </w:p>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23551-8:2016 /Amd1:2019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中国市政工程华北设计研究总院有限公司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20211152-T-333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燃气燃烧器和燃烧器具用安全和控制装置  特殊要求 气动式燃气与空气比例调节装置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23551-3:2005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广州市精鼎电器科技有限公司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20211153-T-333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城镇燃气燃烧器具销售和售后服务要求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25503-2010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住房和城乡建设部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中国市政工程华北设计研究总院有限公司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20211154-T-334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海洋生态资产评估技术导则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28058-2011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自然资源部(国土)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全国自然资源与国土空间规划标准化技术委员会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自然资源部第一海洋研究所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20211155-T-334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城市更新空间单元规划编制技术导则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自然资源部(国土)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全国自然资源与国土空间规划标准化技术委员会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深圳市城市规划设计研究院有限公司、北京市城市规划设计研究院、上海市城市规划设计研究院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20211156-T-334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寿山石 田黄 鉴定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自然资源部(国土)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全国珠宝玉石标准化技术委员会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中国地质大学（武汉）珠宝学院、福州市晋安区中国寿山石馆、国家金银珠宝饰品质量监督检验中心（四川）、国家珠宝玉石质量监督检验中心、同济大学海洋学院、浙江方圆检测集团股份有限公司、北京大学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20211157-T-334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充填处理单晶体宝石 鉴定与分类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自然资源部(国土)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全国珠宝玉石标准化技术委员会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四川省产品质量监督检验检测院/成都产品质量检验研究院有限责任公司/国家金银珠宝饰品质量监督检验中心（四川）、国家珠宝玉石质量监督检验中心、国家黄金钻石制品质量监督检验中心、广东省珠宝玉石及贵金属检测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用于滤清器评定的试验粉尘 第1部分：氧化硅试验粉尘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w:t>
            </w:r>
            <w:r>
              <w:rPr>
                <w:rFonts w:hint="eastAsia" w:ascii="宋体" w:hAnsi="宋体" w:eastAsia="宋体" w:cs="宋体"/>
                <w:color w:val="000000"/>
                <w:spacing w:val="-8"/>
                <w:kern w:val="0"/>
                <w:sz w:val="18"/>
                <w:szCs w:val="18"/>
                <w:lang w:bidi="ar"/>
              </w:rPr>
              <w:t>B/T 28957.1-2012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12103-1:2016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航空工业（新乡）计测科技有限公司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20211159-T-339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纯电动乘用车 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28382-2012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中国汽车技术研究中心有限公司、比亚迪汽车工业有限公司、重庆长安汽车股份有限公司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20211160-T-339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车辆和外部设备之间排放相关诊断的通信  第3部分：诊断连接器和相关电路的要求及使用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15031-3:2016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长城汽车股份有限公司、中国汽车技术研究中心有限公司、吉利汽车研究院(宁波)有限公司、东风汽车公司技术中心、上汽大众汽车有限公司、一汽-大众汽车有限公司、上汽通用五菱汽车股份有限公司等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20211161-T-339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车辆和外部设备之间排放相关诊断的通信  第4部分：外部测试设备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15031-4:2014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长城汽车股份有限公司、中国汽车技术研究中心有限公司、吉利汽车研究院(宁波)有限公司、东风汽车公司技术中心、上汽大众汽车有限公司、一汽-大众汽车有限公司、上汽通用五菱汽车股份有限公司等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20211162-T-339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车辆和外部设备之间排放相关诊断的通信  第2部分：术语、定义、缩写和首字母缩略词的指南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15031-2:2010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长城汽车股份有限公司、中国汽车技术研究中心有限公司、吉利汽车研究院(宁波)有限公司、东风汽车公司技术中心、上汽大众汽车有限公司、一汽-大众汽车有限公司、上汽通用五菱汽车股份有限公司等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20211163-T-339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基于因特网协议的诊断通信（DoIP） 第3部分：基于IEEE 802.3有线车辆接口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13400-3:2016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泛亚汽车技术中心有限公司、中国汽车技术研究中心、长城汽车股份有限公司等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车辆和外部设备之间排放相关诊断的通信  第7部分：数据链安全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15031-7:2013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长城汽车股份有限公司、中国汽车技术研究中心有限公司、吉利汽车研究院(宁波)有限公司、东风汽车公司技术中心、上汽大众汽车有限公司、一汽-大众汽车有限公司、上汽通用五菱汽车股份有限公司等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20211165-T-339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基于因特网协议的诊断通信（DoIP） 第2部分：传输协议与网络层服务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13400-2:2019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泛亚汽车技术中心有限公司、中国汽车技术研究中心、长城汽车股份有限公司等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20211166-T-339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乘用车行李移动对乘员伤害的安全要求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27955:2010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东风汽车集团有限公司技术中心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20211167-T-339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车辆倒车提示音要求及试验方法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汉得利（常州）电子股份有限公司、中国汽车技术研究中心有限公司等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道路车辆 质心位置的测定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12538-2003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ISO 10392:2011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中国汽车技术研究中心有限公司、襄阳达安汽车检测中心有限公司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20211169-T-339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汽车诊断接口信息安全技术要求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中国第一汽车集团有限公司、中国汽车技术研究中心等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20211170-T-339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工业互联网平台 应用实施指南 第1部分：总则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全国信息化和工业化融合管理标准化技术委员会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国家工业信息安全发展研究中心等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20211171-T-339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信息化和工业化融合管理体系 生产设备运行绩效评价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全国信息化和工业化融合管理标准化技术委员会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清华大学、机械工业仪器仪表综合技术经济研究所等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20211172-T-339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信息化和工业化融合管理体系 生产设备运行管理规范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全国信息化和工业化融合管理标准化技术委员会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国家工业信息安全发展研究中心、中机生产力促进中心等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20211173-T-339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工业互联网平台 质量管理要求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全国信息化和工业化融合管理标准化技术委员会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工业和信息化部电子第五研究所等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工业互联网平台 企业应用水平与绩效评价管理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全国信息化和工业化融合管理标准化技术委员会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国家工业信息安全发展研究中心、清华大学、产业互联网发展联盟、中国工业互联网研究院、紫光云引擎科技（苏州）有限公司、阿里云计算有限公司、用友网络科技股份有限公司、北京东方国信科技股份有限公司、海尔卡奥斯物联生态科技有限公司、腾讯云计算（北京）有限责任公司、上海质量管理科学研究院、山东省电子信息产品检验院、航天云网科技发展有限责任公司、浪潮云信息技术有限公司、中车长春轨道客车股份有限公司、河钢股份有限公司承德分公司、江苏亚威机床股份有限公司、苏州慧工云信息科技有限公司、中电（福建）工业互联网研究院有限公司、蒲惠智造科技有限公司、福建摩尔软件有限公司、贵州航天云网科技有限公司、智能云科信息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20211175-T-347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轨道交通 机车车辆故障诊断与预测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全国牵引电气设备与系统标准化技术委员会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宋体" w:hAnsi="宋体" w:eastAsia="宋体" w:cs="宋体"/>
                <w:sz w:val="18"/>
                <w:szCs w:val="18"/>
              </w:rPr>
            </w:pPr>
            <w:r>
              <w:rPr>
                <w:rFonts w:hint="eastAsia" w:ascii="宋体" w:hAnsi="宋体" w:eastAsia="宋体" w:cs="宋体"/>
                <w:sz w:val="18"/>
                <w:szCs w:val="18"/>
              </w:rPr>
              <w:t>清华大学、时代电气、株洲牵引电气设备检验站、四方股份、西安局集团公司、上海局集团公司、通号院、智奇铁路设备公司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20211176-T-347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城市间轨道交通 中低速磁悬浮地面设备 牵引供电系统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全国牵引电气设备与系统标准化技术委员会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铁四院、株洲所、铁五院、中国铁设、四方股份</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20211177-T-348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城市公共自行车交通服务规范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32842-2016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交通运输部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全国城市客运标准化技术委员会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杭州市标准化研究院、杭州市公共自行车交通服务发展有限公司、交通运输部科学研究院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20211178-T-357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国家级生态旅游区建设与运营规范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26362-2010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文化和旅游部(文化)</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全国旅游标准化技术委员会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文化和旅游部资源开发司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20211179-T-357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旅游购物场所服务质量要求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26356-2010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文化和旅游部(文化)</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全国旅游标准化技术委员会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浙江茗苑旅游规划设计研究中心有限公司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20211180-T-357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旅游景区公共信息导向系统设置规范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31384-2015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文化和旅游部(文化)</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全国旅游标准化技术委员会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文化和旅游部资源开发司、中国标准化研究院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20211181-T-361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农村户厕卫生规范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19379-2012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国家卫生健康委员会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国家卫生健康委员会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疾病预防控制中心农村改水技术指导中心、农业农村部环境保护科研监测所、农业农村部沼气科学研究所、辽宁省疾病预防控制中心、湖北省疾病预防控制中心、农业农村部规划设计研究院农村能源与环保研究所、浙江省卫生健康委员会、中国疾病预防控制中心环境与健康相关产品安全所、四川省疾病预防控制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20211182-T-416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气候预测检验 厄尔尼诺/拉尼娜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全国气候与气候变化标准化技术委员会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国家气候中心、61540部队、中国气象局干部培训学院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20211183-T-416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公路交通气象预报格式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27967-2011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全国气象防灾减灾标准化技术委员会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中国气象局公共气象服务中心、交通运输部路网监测与应急处置中心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20211184-T-416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短时强降雨危险等级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全国气象防灾减灾标准化技术委员会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国家气象中心、63921部队、61540部队</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20211185-T-416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天气预报检验 降水和温度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全国气象防灾减灾标准化技术委员会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国家气象中心、61540部队、61741部队、国防科技大学气象海洋学院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20211186-T-416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气象数据元 总则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全国气象基本信息标准化技术委员会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国家气象信息中心、空军研究院战场环境研究所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20211187-T-416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极轨气象卫星核心元数据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全国卫星气象与空间天气标准化技术委员会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国家卫星气象中心、中国人民解放军61741部队</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20211188-T-416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静止气象卫星热带气旋定强技术方法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全国卫星气象与空间天气标准化技术委员会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国家卫星气象中心、国家气象中心（中央气象台）、中国人民解放军31010部队气象保障室</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20211189-T-416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气象仪器设备性能测试方法  空气湿度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全国气象仪器与观测方法标准化技术委员会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辽宁省气象局、中国气象局气象探测中心、中国人民解放军61540部队、中环天仪（天津）气象仪器有限公司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20211190-T-416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气象仪器设备性能测试方法 </w:t>
            </w:r>
            <w:r>
              <w:rPr>
                <w:rFonts w:ascii="宋体" w:hAnsi="宋体" w:eastAsia="宋体" w:cs="宋体"/>
                <w:sz w:val="18"/>
                <w:szCs w:val="18"/>
              </w:rPr>
              <w:t xml:space="preserve"> </w:t>
            </w:r>
            <w:r>
              <w:rPr>
                <w:rFonts w:hint="eastAsia" w:ascii="宋体" w:hAnsi="宋体" w:eastAsia="宋体" w:cs="宋体"/>
                <w:sz w:val="18"/>
                <w:szCs w:val="18"/>
              </w:rPr>
              <w:t>大气压力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全国气象仪器与观测方法标准化技术委员会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中国气象局气象探测中心、中国人民解放军61540部队、辽宁省气象装备保障中心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20211191-T-416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气象计量标准器通用技术要求  空气湿度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全国气象仪器与观测方法标准化技术委员会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中国气象局气象探测中心、中国人民解放军61540部队、杭州佐格通信设备有限公司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20211192-T-416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卫星导航定位探空系统  地面接收机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全国气象仪器与观测方法标准化技术委员会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北京华云东方探测技术有限公司、中国气象局气象探测中心、中国人民解放军61540部队、中国气象局气象干部培训学院、辽宁省气象局、众曼科技（北京）有限公司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20211193-T-416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xml:space="preserve">气象仪器设备性能测试方法  温度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全国气象仪器与观测方法标准化技术委员会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中国人民解放军61540部队、中国气象局气象探测中心、辽宁省气象装备保障中心、航天新气象科技有限公司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20211194-T-416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气象计量标准器通用技术要求 温度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全国气象仪器与观测方法标准化技术委员会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中国气象局气象探测中心、中国人民解放军61540部队、辽宁省气象装备保障中心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20211195-T-418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海洋灾害预警报标示符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自然资源部(海洋)</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全国海洋标准化技术委员会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国家海洋局南海预报中心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20211196-T-421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数字教材  中小学数字教材元数据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国家新闻出版署(国家版权局)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全国新闻出版标准化技术委员会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人民教育出版社有限公司、中国新闻出版研究院、人教数字出版有限公司、华东师范大学、北京东田教育科技有限公司、理工数传（北京）科技有限公司、天闻数媒科技有限公司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20211197-T-421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数字教材 中小学数字教材出版基本流程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国家新闻出版署(国家版权局)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全国新闻出版标准化技术委员会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人民教育出版社有限公司、中国新闻出版研究院、人教数字出版有限公司、北京东田教育科技有限公司、理工数传(北京)科技有限公司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20211198-T-421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数字教材 中小学数字教材质量要求和检测方法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国家新闻出版署(国家版权局)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全国新闻出版标准化技术委员会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人民教育出版社有限公司、中国新闻出版研究院、人教数字出版有限公司、北京东田教育科技有限公司、理工数传(北京)科技有限公司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sz w:val="18"/>
                <w:szCs w:val="18"/>
              </w:rPr>
              <w:t>588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20211199-T-469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聚酰亚胺超短纤维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color w:val="000000"/>
                <w:kern w:val="0"/>
                <w:sz w:val="18"/>
                <w:szCs w:val="18"/>
                <w:lang w:bidi="ar"/>
              </w:rPr>
            </w:pPr>
            <w:r>
              <w:rPr>
                <w:rFonts w:hint="eastAsia" w:ascii="宋体" w:hAnsi="宋体" w:eastAsia="宋体"/>
                <w:sz w:val="18"/>
                <w:szCs w:val="18"/>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　</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全国化学纤维标准化技术委员会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长春高琦聚酰亚胺材料有限公司、江苏奥神新材料股份有限公司、上海市纺织工业技术监督所、东华大学、连云港市纤维检验中心、中国化学纤维工业协会</w:t>
            </w:r>
          </w:p>
        </w:tc>
      </w:tr>
    </w:tbl>
    <w:p>
      <w:pPr>
        <w:spacing w:line="360" w:lineRule="exact"/>
      </w:pPr>
    </w:p>
    <w:p>
      <w:pPr>
        <w:widowControl/>
        <w:jc w:val="left"/>
      </w:pPr>
      <w:r>
        <w:br w:type="page"/>
      </w:r>
    </w:p>
    <w:p>
      <w:pPr>
        <w:spacing w:line="594" w:lineRule="exact"/>
        <w:ind w:firstLine="640" w:firstLineChars="200"/>
        <w:rPr>
          <w:rFonts w:ascii="黑体" w:hAnsi="黑体" w:eastAsia="黑体"/>
          <w:sz w:val="32"/>
          <w:szCs w:val="32"/>
        </w:rPr>
      </w:pPr>
      <w:r>
        <w:rPr>
          <w:rFonts w:hint="eastAsia" w:ascii="黑体" w:hAnsi="黑体" w:eastAsia="黑体"/>
          <w:sz w:val="32"/>
          <w:szCs w:val="32"/>
        </w:rPr>
        <w:t>二、推荐性国家标准外文版计划项目汇总表</w:t>
      </w:r>
    </w:p>
    <w:tbl>
      <w:tblPr>
        <w:tblStyle w:val="8"/>
        <w:tblW w:w="15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92"/>
        <w:gridCol w:w="1560"/>
        <w:gridCol w:w="1984"/>
        <w:gridCol w:w="2552"/>
        <w:gridCol w:w="708"/>
        <w:gridCol w:w="1152"/>
        <w:gridCol w:w="1825"/>
        <w:gridCol w:w="281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7" w:type="dxa"/>
            <w:shd w:val="clear" w:color="auto" w:fill="auto"/>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序号</w:t>
            </w:r>
          </w:p>
        </w:tc>
        <w:tc>
          <w:tcPr>
            <w:tcW w:w="1292" w:type="dxa"/>
            <w:shd w:val="clear" w:color="auto" w:fill="auto"/>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外文版项目计划编号</w:t>
            </w:r>
          </w:p>
        </w:tc>
        <w:tc>
          <w:tcPr>
            <w:tcW w:w="1560" w:type="dxa"/>
            <w:shd w:val="clear" w:color="auto" w:fill="auto"/>
            <w:vAlign w:val="center"/>
          </w:tcPr>
          <w:p>
            <w:pPr>
              <w:widowControl/>
              <w:spacing w:line="280" w:lineRule="exact"/>
              <w:jc w:val="center"/>
              <w:textAlignment w:val="center"/>
              <w:rPr>
                <w:rFonts w:ascii="宋体" w:hAnsi="宋体" w:eastAsia="宋体" w:cs="仿宋_GB2312"/>
                <w:b/>
                <w:spacing w:val="-4"/>
                <w:kern w:val="0"/>
                <w:sz w:val="20"/>
                <w:szCs w:val="20"/>
                <w:lang w:bidi="ar"/>
              </w:rPr>
            </w:pPr>
            <w:r>
              <w:rPr>
                <w:rFonts w:hint="eastAsia" w:ascii="宋体" w:hAnsi="宋体" w:eastAsia="宋体" w:cs="仿宋_GB2312"/>
                <w:b/>
                <w:spacing w:val="-4"/>
                <w:kern w:val="0"/>
                <w:sz w:val="20"/>
                <w:szCs w:val="20"/>
                <w:lang w:bidi="ar"/>
              </w:rPr>
              <w:t>国家标准</w:t>
            </w:r>
          </w:p>
          <w:p>
            <w:pPr>
              <w:widowControl/>
              <w:spacing w:line="280" w:lineRule="exact"/>
              <w:jc w:val="center"/>
              <w:textAlignment w:val="center"/>
              <w:rPr>
                <w:rFonts w:ascii="宋体" w:hAnsi="宋体" w:eastAsia="宋体" w:cs="仿宋_GB2312"/>
                <w:b/>
                <w:spacing w:val="-4"/>
                <w:kern w:val="0"/>
                <w:sz w:val="20"/>
                <w:szCs w:val="20"/>
                <w:lang w:bidi="ar"/>
              </w:rPr>
            </w:pPr>
            <w:r>
              <w:rPr>
                <w:rFonts w:hint="eastAsia" w:ascii="宋体" w:hAnsi="宋体" w:eastAsia="宋体" w:cs="仿宋_GB2312"/>
                <w:b/>
                <w:spacing w:val="-4"/>
                <w:kern w:val="0"/>
                <w:sz w:val="20"/>
                <w:szCs w:val="20"/>
                <w:lang w:bidi="ar"/>
              </w:rPr>
              <w:t>计划号</w:t>
            </w:r>
          </w:p>
        </w:tc>
        <w:tc>
          <w:tcPr>
            <w:tcW w:w="1984" w:type="dxa"/>
            <w:shd w:val="clear" w:color="auto" w:fill="auto"/>
            <w:vAlign w:val="center"/>
          </w:tcPr>
          <w:p>
            <w:pPr>
              <w:widowControl/>
              <w:spacing w:line="280" w:lineRule="exact"/>
              <w:jc w:val="center"/>
              <w:textAlignment w:val="center"/>
              <w:rPr>
                <w:rFonts w:ascii="宋体" w:hAnsi="宋体" w:eastAsia="宋体" w:cs="仿宋_GB2312"/>
                <w:b/>
                <w:kern w:val="0"/>
                <w:sz w:val="20"/>
                <w:szCs w:val="20"/>
                <w:lang w:bidi="ar"/>
              </w:rPr>
            </w:pPr>
            <w:r>
              <w:rPr>
                <w:rFonts w:hint="eastAsia" w:ascii="宋体" w:hAnsi="宋体" w:eastAsia="宋体" w:cs="仿宋_GB2312"/>
                <w:b/>
                <w:kern w:val="0"/>
                <w:sz w:val="20"/>
                <w:szCs w:val="20"/>
                <w:lang w:bidi="ar"/>
              </w:rPr>
              <w:t>国家标准计划名称</w:t>
            </w:r>
          </w:p>
        </w:tc>
        <w:tc>
          <w:tcPr>
            <w:tcW w:w="2552" w:type="dxa"/>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外文名称</w:t>
            </w:r>
          </w:p>
        </w:tc>
        <w:tc>
          <w:tcPr>
            <w:tcW w:w="708" w:type="dxa"/>
            <w:shd w:val="clear" w:color="auto" w:fill="auto"/>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翻译语种</w:t>
            </w:r>
          </w:p>
        </w:tc>
        <w:tc>
          <w:tcPr>
            <w:tcW w:w="1152" w:type="dxa"/>
            <w:shd w:val="clear" w:color="auto" w:fill="auto"/>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主管部门</w:t>
            </w:r>
          </w:p>
        </w:tc>
        <w:tc>
          <w:tcPr>
            <w:tcW w:w="1825" w:type="dxa"/>
            <w:shd w:val="clear" w:color="auto" w:fill="auto"/>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归口单位</w:t>
            </w:r>
          </w:p>
        </w:tc>
        <w:tc>
          <w:tcPr>
            <w:tcW w:w="2810" w:type="dxa"/>
            <w:shd w:val="clear" w:color="auto" w:fill="auto"/>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翻译承担单位</w:t>
            </w:r>
          </w:p>
        </w:tc>
        <w:tc>
          <w:tcPr>
            <w:tcW w:w="1113" w:type="dxa"/>
            <w:shd w:val="clear" w:color="auto" w:fill="auto"/>
            <w:vAlign w:val="center"/>
          </w:tcPr>
          <w:p>
            <w:pPr>
              <w:widowControl/>
              <w:spacing w:line="280" w:lineRule="exact"/>
              <w:jc w:val="center"/>
              <w:textAlignment w:val="center"/>
              <w:rPr>
                <w:rFonts w:ascii="宋体" w:hAnsi="宋体" w:eastAsia="宋体" w:cs="仿宋_GB2312"/>
                <w:b/>
                <w:color w:val="000000"/>
                <w:kern w:val="0"/>
                <w:sz w:val="20"/>
                <w:szCs w:val="20"/>
                <w:lang w:bidi="ar"/>
              </w:rPr>
            </w:pPr>
            <w:r>
              <w:rPr>
                <w:rFonts w:hint="eastAsia" w:ascii="宋体" w:hAnsi="宋体" w:eastAsia="宋体" w:cs="仿宋_GB2312"/>
                <w:b/>
                <w:color w:val="000000"/>
                <w:kern w:val="0"/>
                <w:sz w:val="20"/>
                <w:szCs w:val="20"/>
                <w:lang w:bidi="ar"/>
              </w:rPr>
              <w:t>完成周期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1</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宋体"/>
                <w:sz w:val="18"/>
                <w:szCs w:val="18"/>
              </w:rPr>
              <w:t>20210619-T-432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竹炭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たけすみ</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日文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国家林业和草原局</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全国竹藤标准化技术委员会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浙江农林大学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2</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20210772-T-605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镍铁 砷、锡、锑、铅和铋含量 电感耦合等离子体质谱法（ICP-MS）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Ferronickel - Determination of arsenic,tin,stibonium.plumbum and bismuth contents by Inductively coupled piasma mass spectrometry</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中国钢铁工业协会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全国生铁及铁合金标准化技术委员会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山西太钢不锈钢股份有限公司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3</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20210960-T-469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稀土矿及稀土产品  总α、总β放射性的测定   厚源法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Determination of gross alpha and beta radio activity in rare earth mineral and Rare earth products—Thick source method</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国家标准化管理委员会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全国稀土标准化技术委员会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国家钨与稀土产品质量监督检验中心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4</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20210708-T-604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激光增材制造机床  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Laser additive manufacturing machines — General technical requirements</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中国机械工业联合会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全国特种加工机床标准化技术委员会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武汉华工激光工程有限责任公司、武汉天昱智能制造有限公司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5</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20210769-T-605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碳素轴承钢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textAlignment w:val="center"/>
              <w:rPr>
                <w:rFonts w:ascii="宋体" w:hAnsi="宋体" w:eastAsia="宋体" w:cs="宋体"/>
                <w:sz w:val="18"/>
                <w:szCs w:val="18"/>
              </w:rPr>
            </w:pPr>
            <w:r>
              <w:rPr>
                <w:rFonts w:hint="eastAsia" w:ascii="宋体" w:hAnsi="宋体" w:eastAsia="宋体" w:cs="宋体"/>
                <w:sz w:val="18"/>
                <w:szCs w:val="18"/>
              </w:rPr>
              <w:t>Carbon bearing steel</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中国钢铁工业协会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全国钢标准化技术委员会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江阴兴澄特种钢铁有限公司、冶金工业信息标准研究院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6</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20210901-T-469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热交换器及传热元件性能测试方法 第2部分：管壳式热交换器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Test method for the performance of heat exchangers and heat exchange element—Part 2:Tubular heat exchanger</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国家标准化管理委员会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全国锅炉压力容器标准化技术委员会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上海蓝滨石化设备有限责任公司、西安交通大学、中国石化工程建设有限公司、清华大学、桑德斯热交换器（太仓）有限公司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7</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20211175-T-347</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轨道交通 机车车辆故障诊断与预测</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Railway applications – Fault diagnosis and prognosis of rolling stock</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国家铁路局</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全国牵引电气设备与系统标准化技术委员会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清华大学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8</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20210902-T-469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热交换器及传热元件性能测试方法 第6部分：空冷器用翅片管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Test method for the performance of heat exchangers and heat exchange element—Part 6:Fing tube for air-cooled heat exchangers</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国家标准化管理委员会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全国锅炉压力容器标准化技术委员会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上海蓝滨石化设备有限责任公司、西安交通大学、中国石化工程建设有限公司、清华大学、桑德斯热交换器（太仓）有限公司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9</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20210900-T-469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热交换器及传热元件性能测试方法 第1部分：通用要求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Test method for the performance of heat exchangers and heat exchange element—Part 1:General requirements</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国家标准化管理委员会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全国锅炉压力容器标准化技术委员会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上海蓝滨石化设备有限责任公司、西安交通大学、中国石化工程建设有限公司、清华大学、桑德斯热交换器（太仓）有限公司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10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 xml:space="preserve"> W20211988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ascii="宋体" w:hAnsi="宋体" w:eastAsia="宋体" w:cs="仿宋_GB2312"/>
                <w:color w:val="000000"/>
                <w:kern w:val="0"/>
                <w:sz w:val="18"/>
                <w:szCs w:val="18"/>
                <w:lang w:bidi="ar"/>
              </w:rPr>
              <w:t>20210899-T-469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热交换器及传热元件性能测试方法 第7部分：空冷器噪声测定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textAlignment w:val="center"/>
              <w:rPr>
                <w:rFonts w:ascii="宋体" w:hAnsi="宋体" w:eastAsia="宋体" w:cs="宋体"/>
                <w:sz w:val="18"/>
                <w:szCs w:val="18"/>
              </w:rPr>
            </w:pPr>
            <w:r>
              <w:rPr>
                <w:rFonts w:hint="eastAsia" w:ascii="宋体" w:hAnsi="宋体" w:eastAsia="宋体" w:cs="宋体"/>
                <w:sz w:val="18"/>
                <w:szCs w:val="18"/>
              </w:rPr>
              <w:t>Test method for the performance of heat exchangers and heat exchange element—Part 7:Measurement of noise from air-cooled heat exchangers</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英文</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国家标准化管理委员会</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全国锅炉压力容器标准化技术委员会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上海蓝滨石化设备有限责任公司、西安交通大学、中国石化工程建设有限公司、清华大学、桑德斯热交换器（太仓）有限公司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bottom"/>
              <w:rPr>
                <w:rFonts w:ascii="宋体" w:hAnsi="宋体" w:eastAsia="宋体" w:cs="仿宋_GB2312"/>
                <w:color w:val="000000"/>
                <w:kern w:val="0"/>
                <w:sz w:val="18"/>
                <w:szCs w:val="18"/>
                <w:lang w:bidi="ar"/>
              </w:rPr>
            </w:pPr>
            <w:r>
              <w:rPr>
                <w:rFonts w:hint="eastAsia" w:ascii="宋体" w:hAnsi="宋体" w:eastAsia="宋体" w:cs="仿宋_GB2312"/>
                <w:color w:val="000000"/>
                <w:kern w:val="0"/>
                <w:sz w:val="18"/>
                <w:szCs w:val="18"/>
                <w:lang w:bidi="ar"/>
              </w:rPr>
              <w:t>中文国家标准发布后9</w:t>
            </w:r>
            <w:r>
              <w:rPr>
                <w:rFonts w:ascii="宋体" w:hAnsi="宋体" w:eastAsia="宋体" w:cs="仿宋_GB2312"/>
                <w:color w:val="000000"/>
                <w:kern w:val="0"/>
                <w:sz w:val="18"/>
                <w:szCs w:val="18"/>
                <w:lang w:bidi="ar"/>
              </w:rPr>
              <w:t>0</w:t>
            </w:r>
            <w:r>
              <w:rPr>
                <w:rFonts w:hint="eastAsia" w:ascii="宋体" w:hAnsi="宋体" w:eastAsia="宋体" w:cs="仿宋_GB2312"/>
                <w:color w:val="000000"/>
                <w:kern w:val="0"/>
                <w:sz w:val="18"/>
                <w:szCs w:val="18"/>
                <w:lang w:bidi="ar"/>
              </w:rPr>
              <w:t>天内</w:t>
            </w:r>
          </w:p>
        </w:tc>
      </w:tr>
    </w:tbl>
    <w:p>
      <w:pPr>
        <w:spacing w:line="360" w:lineRule="exact"/>
      </w:pPr>
    </w:p>
    <w:sectPr>
      <w:footerReference r:id="rId4" w:type="default"/>
      <w:headerReference r:id="rId3" w:type="even"/>
      <w:footerReference r:id="rId5" w:type="even"/>
      <w:pgSz w:w="16838" w:h="11906" w:orient="landscape"/>
      <w:pgMar w:top="1701" w:right="850" w:bottom="1191" w:left="850" w:header="851" w:footer="1361"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794872034"/>
      </w:sdtPr>
      <w:sdtEndPr>
        <w:rPr>
          <w:rFonts w:ascii="宋体" w:hAnsi="宋体" w:eastAsia="宋体"/>
          <w:sz w:val="28"/>
          <w:szCs w:val="28"/>
        </w:rPr>
      </w:sdtEndPr>
      <w:sdtContent>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480993132"/>
      </w:sdtPr>
      <w:sdtEndPr>
        <w:rPr>
          <w:rFonts w:ascii="宋体" w:hAnsi="宋体" w:eastAsia="宋体"/>
          <w:sz w:val="28"/>
          <w:szCs w:val="28"/>
        </w:rPr>
      </w:sdtEndPr>
      <w:sdtContent>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2D"/>
    <w:rsid w:val="000003EC"/>
    <w:rsid w:val="00001338"/>
    <w:rsid w:val="00033D5D"/>
    <w:rsid w:val="00040D2D"/>
    <w:rsid w:val="0007560E"/>
    <w:rsid w:val="00081A30"/>
    <w:rsid w:val="000958CB"/>
    <w:rsid w:val="000B3BEF"/>
    <w:rsid w:val="000D4ACB"/>
    <w:rsid w:val="000E00F4"/>
    <w:rsid w:val="00130235"/>
    <w:rsid w:val="0015658E"/>
    <w:rsid w:val="00171DEE"/>
    <w:rsid w:val="001A4B1B"/>
    <w:rsid w:val="001F48B6"/>
    <w:rsid w:val="00261EAB"/>
    <w:rsid w:val="00275D39"/>
    <w:rsid w:val="002B1F5B"/>
    <w:rsid w:val="0030002F"/>
    <w:rsid w:val="00301F7E"/>
    <w:rsid w:val="00303C02"/>
    <w:rsid w:val="0032027C"/>
    <w:rsid w:val="0032336A"/>
    <w:rsid w:val="003557C4"/>
    <w:rsid w:val="003950FE"/>
    <w:rsid w:val="003B2C34"/>
    <w:rsid w:val="003D2FF7"/>
    <w:rsid w:val="00410AB3"/>
    <w:rsid w:val="00436D7E"/>
    <w:rsid w:val="00446284"/>
    <w:rsid w:val="00450103"/>
    <w:rsid w:val="00455584"/>
    <w:rsid w:val="004927DD"/>
    <w:rsid w:val="004A674E"/>
    <w:rsid w:val="004B1421"/>
    <w:rsid w:val="004B5F67"/>
    <w:rsid w:val="004D6BD3"/>
    <w:rsid w:val="004E7D63"/>
    <w:rsid w:val="004F04EC"/>
    <w:rsid w:val="00514ABE"/>
    <w:rsid w:val="00532AE0"/>
    <w:rsid w:val="00547649"/>
    <w:rsid w:val="00570F34"/>
    <w:rsid w:val="00580DF4"/>
    <w:rsid w:val="005E3EA7"/>
    <w:rsid w:val="005F3009"/>
    <w:rsid w:val="005F7D46"/>
    <w:rsid w:val="00604D26"/>
    <w:rsid w:val="00606FE6"/>
    <w:rsid w:val="006115BF"/>
    <w:rsid w:val="0062015F"/>
    <w:rsid w:val="00622C46"/>
    <w:rsid w:val="00663DDF"/>
    <w:rsid w:val="00674DC2"/>
    <w:rsid w:val="006A187E"/>
    <w:rsid w:val="006A6179"/>
    <w:rsid w:val="006C18EB"/>
    <w:rsid w:val="00703821"/>
    <w:rsid w:val="00746D9E"/>
    <w:rsid w:val="00747F31"/>
    <w:rsid w:val="00750C3D"/>
    <w:rsid w:val="00751A9D"/>
    <w:rsid w:val="0079174F"/>
    <w:rsid w:val="007A65F3"/>
    <w:rsid w:val="007E6C73"/>
    <w:rsid w:val="007F52B4"/>
    <w:rsid w:val="0080136C"/>
    <w:rsid w:val="00805752"/>
    <w:rsid w:val="00815DAD"/>
    <w:rsid w:val="0082103B"/>
    <w:rsid w:val="00823A16"/>
    <w:rsid w:val="008257C6"/>
    <w:rsid w:val="008634A0"/>
    <w:rsid w:val="00897E69"/>
    <w:rsid w:val="008A1697"/>
    <w:rsid w:val="008A468F"/>
    <w:rsid w:val="00902E26"/>
    <w:rsid w:val="00907B9D"/>
    <w:rsid w:val="00932ECC"/>
    <w:rsid w:val="009430DF"/>
    <w:rsid w:val="009603FC"/>
    <w:rsid w:val="009A3CEA"/>
    <w:rsid w:val="009E4604"/>
    <w:rsid w:val="009F27D7"/>
    <w:rsid w:val="009F43A9"/>
    <w:rsid w:val="009F49C6"/>
    <w:rsid w:val="00A116C2"/>
    <w:rsid w:val="00A23EC4"/>
    <w:rsid w:val="00A50D58"/>
    <w:rsid w:val="00A614C2"/>
    <w:rsid w:val="00A626CE"/>
    <w:rsid w:val="00A739A1"/>
    <w:rsid w:val="00A74373"/>
    <w:rsid w:val="00A87B43"/>
    <w:rsid w:val="00AA0E5A"/>
    <w:rsid w:val="00AC7A7D"/>
    <w:rsid w:val="00AE33A7"/>
    <w:rsid w:val="00B16809"/>
    <w:rsid w:val="00B200BD"/>
    <w:rsid w:val="00B22AC5"/>
    <w:rsid w:val="00B50242"/>
    <w:rsid w:val="00B534F6"/>
    <w:rsid w:val="00B9539F"/>
    <w:rsid w:val="00BA1781"/>
    <w:rsid w:val="00BB6CFD"/>
    <w:rsid w:val="00BC6566"/>
    <w:rsid w:val="00BC75DA"/>
    <w:rsid w:val="00C22C0A"/>
    <w:rsid w:val="00C30103"/>
    <w:rsid w:val="00C628E3"/>
    <w:rsid w:val="00C8098B"/>
    <w:rsid w:val="00C84DE4"/>
    <w:rsid w:val="00CA2B2B"/>
    <w:rsid w:val="00D07778"/>
    <w:rsid w:val="00D16918"/>
    <w:rsid w:val="00D332AF"/>
    <w:rsid w:val="00D36470"/>
    <w:rsid w:val="00D430F7"/>
    <w:rsid w:val="00D9679A"/>
    <w:rsid w:val="00DA029C"/>
    <w:rsid w:val="00DA4176"/>
    <w:rsid w:val="00DB0F46"/>
    <w:rsid w:val="00DD2B2D"/>
    <w:rsid w:val="00DE01AA"/>
    <w:rsid w:val="00DE7D30"/>
    <w:rsid w:val="00E053E7"/>
    <w:rsid w:val="00E1383A"/>
    <w:rsid w:val="00E1476E"/>
    <w:rsid w:val="00E15302"/>
    <w:rsid w:val="00E21906"/>
    <w:rsid w:val="00E31F62"/>
    <w:rsid w:val="00E62042"/>
    <w:rsid w:val="00E66CBF"/>
    <w:rsid w:val="00E7335F"/>
    <w:rsid w:val="00E8215F"/>
    <w:rsid w:val="00E90258"/>
    <w:rsid w:val="00EC2E5A"/>
    <w:rsid w:val="00EC3A6B"/>
    <w:rsid w:val="00EC3E63"/>
    <w:rsid w:val="00EC7F54"/>
    <w:rsid w:val="00ED630E"/>
    <w:rsid w:val="00EF1707"/>
    <w:rsid w:val="00F12423"/>
    <w:rsid w:val="00F4418B"/>
    <w:rsid w:val="00FA0A7F"/>
    <w:rsid w:val="00FA2FFE"/>
    <w:rsid w:val="00FD0D62"/>
    <w:rsid w:val="00FE7A11"/>
    <w:rsid w:val="070E0E1D"/>
    <w:rsid w:val="0D526C49"/>
    <w:rsid w:val="112959F8"/>
    <w:rsid w:val="143C5E67"/>
    <w:rsid w:val="15836098"/>
    <w:rsid w:val="17606BFD"/>
    <w:rsid w:val="1ADC7CD8"/>
    <w:rsid w:val="1DE871B4"/>
    <w:rsid w:val="1E212B8E"/>
    <w:rsid w:val="1F1F58CF"/>
    <w:rsid w:val="20AC73F0"/>
    <w:rsid w:val="25D15031"/>
    <w:rsid w:val="2C690283"/>
    <w:rsid w:val="2D1B59EC"/>
    <w:rsid w:val="2ECC163F"/>
    <w:rsid w:val="30E209DB"/>
    <w:rsid w:val="312D6CCA"/>
    <w:rsid w:val="3393152A"/>
    <w:rsid w:val="381264F9"/>
    <w:rsid w:val="3A1E4F41"/>
    <w:rsid w:val="3A2551ED"/>
    <w:rsid w:val="3AC826C5"/>
    <w:rsid w:val="3ADC212E"/>
    <w:rsid w:val="3B477298"/>
    <w:rsid w:val="3F014AB0"/>
    <w:rsid w:val="3FA35754"/>
    <w:rsid w:val="3FA646C2"/>
    <w:rsid w:val="40602976"/>
    <w:rsid w:val="411847BE"/>
    <w:rsid w:val="4423076F"/>
    <w:rsid w:val="448A1510"/>
    <w:rsid w:val="44E43E54"/>
    <w:rsid w:val="49BF6A49"/>
    <w:rsid w:val="4ACF68BD"/>
    <w:rsid w:val="4B4D420A"/>
    <w:rsid w:val="4DD96476"/>
    <w:rsid w:val="51BA625A"/>
    <w:rsid w:val="52AC1805"/>
    <w:rsid w:val="53E52A85"/>
    <w:rsid w:val="5A3F7F7C"/>
    <w:rsid w:val="5AE96893"/>
    <w:rsid w:val="5BFE7AFE"/>
    <w:rsid w:val="60B161A8"/>
    <w:rsid w:val="61375332"/>
    <w:rsid w:val="619E03BA"/>
    <w:rsid w:val="671D7920"/>
    <w:rsid w:val="6C5072BC"/>
    <w:rsid w:val="6E720024"/>
    <w:rsid w:val="70BD6973"/>
    <w:rsid w:val="73C87D5A"/>
    <w:rsid w:val="7DCA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9">
    <w:name w:val="批注框文本 字符"/>
    <w:basedOn w:val="5"/>
    <w:link w:val="2"/>
    <w:semiHidden/>
    <w:qFormat/>
    <w:uiPriority w:val="99"/>
    <w:rPr>
      <w:rFonts w:asciiTheme="minorHAnsi" w:hAnsiTheme="minorHAnsi" w:eastAsiaTheme="minorEastAsia" w:cstheme="minorBidi"/>
      <w:kern w:val="2"/>
      <w:sz w:val="18"/>
      <w:szCs w:val="18"/>
    </w:rPr>
  </w:style>
  <w:style w:type="character" w:customStyle="1" w:styleId="10">
    <w:name w:val="页脚 字符"/>
    <w:basedOn w:val="5"/>
    <w:link w:val="3"/>
    <w:qFormat/>
    <w:uiPriority w:val="99"/>
    <w:rPr>
      <w:sz w:val="18"/>
      <w:szCs w:val="18"/>
    </w:rPr>
  </w:style>
  <w:style w:type="character" w:customStyle="1" w:styleId="11">
    <w:name w:val="页眉 字符"/>
    <w:basedOn w:val="5"/>
    <w:link w:val="4"/>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3"/>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32"/>
      <w:szCs w:val="32"/>
    </w:rPr>
  </w:style>
  <w:style w:type="paragraph" w:customStyle="1" w:styleId="1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CC6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11719</Words>
  <Characters>66801</Characters>
  <Lines>556</Lines>
  <Paragraphs>156</Paragraphs>
  <TotalTime>155</TotalTime>
  <ScaleCrop>false</ScaleCrop>
  <LinksUpToDate>false</LinksUpToDate>
  <CharactersWithSpaces>78364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2020-12-17T00:57:00Z</dcterms:created>
  <dc:creator>sjl</dc:creator>
  <cp:lastModifiedBy>zhaom</cp:lastModifiedBy>
  <cp:lastPrinted>2021-05-06T08:24:33Z</cp:lastPrinted>
  <dcterms:modified xsi:type="dcterms:W3CDTF">2021-05-06T08:24:38Z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