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2024年一次性工亡补助金标准确定：</w:t>
      </w:r>
    </w:p>
    <w:p>
      <w:pPr>
        <w:jc w:val="center"/>
        <w:rPr>
          <w:rFonts w:hint="eastAsia"/>
          <w:b/>
          <w:bCs/>
          <w:sz w:val="36"/>
          <w:szCs w:val="36"/>
        </w:rPr>
      </w:pPr>
      <w:r>
        <w:rPr>
          <w:rFonts w:hint="eastAsia"/>
          <w:b/>
          <w:bCs/>
          <w:sz w:val="36"/>
          <w:szCs w:val="36"/>
        </w:rPr>
        <w:t>1036420元| 附：赔偿项目+法律规定</w:t>
      </w:r>
    </w:p>
    <w:p>
      <w:pPr>
        <w:jc w:val="both"/>
        <w:rPr>
          <w:rFonts w:hint="default" w:eastAsiaTheme="minorEastAsia"/>
          <w:sz w:val="24"/>
          <w:szCs w:val="24"/>
          <w:lang w:val="en-US" w:eastAsia="zh-CN"/>
        </w:rPr>
      </w:pPr>
      <w:r>
        <w:rPr>
          <w:rFonts w:hint="eastAsia"/>
          <w:sz w:val="24"/>
          <w:szCs w:val="24"/>
          <w:lang w:val="en-US" w:eastAsia="zh-CN"/>
        </w:rPr>
        <w:t xml:space="preserve">                日期：2024-01-18    来源：法庭科学标准研究公众号 </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14:textFill>
            <w14:gradFill>
              <w14:gsLst>
                <w14:gs w14:pos="0">
                  <w14:srgbClr w14:val="E30000"/>
                </w14:gs>
                <w14:gs w14:pos="100000">
                  <w14:srgbClr w14:val="760303"/>
                </w14:gs>
              </w14:gsLst>
              <w14:lin w14:scaled="0"/>
            </w14:gradFill>
          </w14:textFill>
        </w:rPr>
      </w:pPr>
      <w:r>
        <w:rPr>
          <w:rFonts w:hint="eastAsia"/>
          <w:b/>
          <w:bCs/>
          <w:sz w:val="32"/>
          <w:szCs w:val="32"/>
        </w:rPr>
        <w:t>前言：</w:t>
      </w:r>
      <w:r>
        <w:rPr>
          <w:rFonts w:hint="eastAsia"/>
          <w:sz w:val="32"/>
          <w:szCs w:val="32"/>
        </w:rPr>
        <w:t xml:space="preserve">2024年1月17日，国家统计局召开国民经济运行情况新闻发布会，发布会公布了2023年度全国居民收入情况，根据国家统计局公布的最新数据，2024年一次性工亡补助金标准调整为: </w:t>
      </w:r>
      <w:r>
        <w:rPr>
          <w:rFonts w:hint="eastAsia"/>
          <w:b/>
          <w:bCs/>
          <w:sz w:val="32"/>
          <w:szCs w:val="32"/>
          <w14:textFill>
            <w14:gradFill>
              <w14:gsLst>
                <w14:gs w14:pos="0">
                  <w14:srgbClr w14:val="E30000"/>
                </w14:gs>
                <w14:gs w14:pos="100000">
                  <w14:srgbClr w14:val="760303"/>
                </w14:gs>
              </w14:gsLst>
              <w14:lin w14:scaled="0"/>
            </w14:gradFill>
          </w14:textFill>
        </w:rPr>
        <w:t>51821元×20=1036420元。</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b/>
          <w:bCs/>
          <w:color w:val="C00000"/>
          <w:sz w:val="32"/>
          <w:szCs w:val="32"/>
          <w14:textFill>
            <w14:gradFill>
              <w14:gsLst>
                <w14:gs w14:pos="0">
                  <w14:srgbClr w14:val="E30000"/>
                </w14:gs>
                <w14:gs w14:pos="100000">
                  <w14:srgbClr w14:val="760303"/>
                </w14:gs>
              </w14:gsLst>
              <w14:lin w14:scaled="0"/>
            </w14:gradFill>
          </w14:textFill>
        </w:rPr>
      </w:pPr>
      <w:r>
        <w:rPr>
          <w:rFonts w:hint="eastAsia"/>
          <w:b/>
          <w:bCs/>
          <w:color w:val="C00000"/>
          <w:sz w:val="32"/>
          <w:szCs w:val="32"/>
          <w14:textFill>
            <w14:gradFill>
              <w14:gsLst>
                <w14:gs w14:pos="0">
                  <w14:srgbClr w14:val="E30000"/>
                </w14:gs>
                <w14:gs w14:pos="100000">
                  <w14:srgbClr w14:val="760303"/>
                </w14:gs>
              </w14:gsLst>
              <w14:lin w14:scaled="0"/>
            </w14:gradFill>
          </w14:textFill>
        </w:rPr>
        <w:t>▋详情如下：</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2024年1月17日上午10点，国家统计局召开国民经济运行情况新闻发布会。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sz w:val="32"/>
          <w:szCs w:val="32"/>
        </w:rPr>
      </w:pPr>
      <w:r>
        <w:rPr>
          <w:rFonts w:hint="eastAsia"/>
          <w:b/>
          <w:bCs/>
          <w:sz w:val="32"/>
          <w:szCs w:val="32"/>
        </w:rPr>
        <w:t>居民收入情况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2023年，全国居民人均可支配收入39218元，比上年名义增长6.3%，扣除价格因素，实际增长6.1%。分城乡看，城镇居民人均可支配收入51821元，增长(以下如无特别说明，均为同比名义增长)5.1%，扣除价格因素，实际增长4.8%;农村居民人均可支配收入21691元，增长7.7%，扣除价格因素，实际增长7.6%。</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按收入来源分，2023年，全国居民人均工资性收入22053</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rPr>
      </w:pPr>
      <w:r>
        <w:rPr>
          <w:rFonts w:hint="eastAsia"/>
          <w:sz w:val="32"/>
          <w:szCs w:val="32"/>
        </w:rPr>
        <w:t>元，增长7.1%，占可支配收入的比重为56.2%;人均经营净收入6542元，增长6.0%，占可支配收入的比重为16.7%;人均财产净收入3362元，增长4.2%，占可支配收入的比重为8.6%;人均转移净收入7261元，增长5.4%，占可支配收入的比重为18.5%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2023年，全国居民人均可支配收入中位数33036元，增长5.3%，中位数是平均数的84.2%。其中，城镇居民人均可支配收入中位数47122元，增长4.4%，中位数是平均数的90.9%;农村居民人均可支配收入中位数18748元，增长5.7%，中位数是平均数的86.4%。</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根据《工伤保险条例》的规定，职工工伤死亡赔偿标准共有三个项目：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1、 丧葬补助金：</w:t>
      </w:r>
      <w:r>
        <w:rPr>
          <w:rFonts w:hint="eastAsia"/>
          <w:sz w:val="32"/>
          <w:szCs w:val="32"/>
        </w:rPr>
        <w:t>6个月的上年度本地区职工月平均工资；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2、供养亲属抚恤金：</w:t>
      </w:r>
      <w:r>
        <w:rPr>
          <w:rFonts w:hint="eastAsia"/>
          <w:sz w:val="32"/>
          <w:szCs w:val="32"/>
        </w:rPr>
        <w:t>配偶每月40%，其他亲属每人每月30%，孤寡老人或者孤儿每人每月在上述标准的基础上增加10%。各供养亲属的抚恤金之和不应高于因工死亡职工生前的工资。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b/>
          <w:bCs/>
          <w:sz w:val="32"/>
          <w:szCs w:val="32"/>
        </w:rPr>
        <w:t>3、一次性工亡补助金：</w:t>
      </w:r>
      <w:r>
        <w:rPr>
          <w:rFonts w:hint="eastAsia"/>
          <w:sz w:val="32"/>
          <w:szCs w:val="32"/>
        </w:rPr>
        <w:t>上一年度全国城镇居民人均可支配收入的20倍。因此，根据国家统计局公布的最新数据，2024年度一次性工亡补助金标准调整为:  51821×20=1036420元</w:t>
      </w:r>
    </w:p>
    <w:p>
      <w:pPr>
        <w:keepNext w:val="0"/>
        <w:keepLines w:val="0"/>
        <w:pageBreakBefore w:val="0"/>
        <w:widowControl w:val="0"/>
        <w:kinsoku/>
        <w:wordWrap/>
        <w:overflowPunct/>
        <w:topLinePunct w:val="0"/>
        <w:autoSpaceDE/>
        <w:autoSpaceDN/>
        <w:bidi w:val="0"/>
        <w:adjustRightInd/>
        <w:snapToGrid/>
        <w:textAlignment w:val="auto"/>
        <w:rPr>
          <w:rFonts w:hint="eastAsia"/>
          <w:b/>
          <w:bCs/>
          <w:color w:val="2D54A0" w:themeColor="accent1" w:themeShade="BF"/>
          <w:sz w:val="32"/>
          <w:szCs w:val="32"/>
          <w14:textFill>
            <w14:gradFill>
              <w14:gsLst>
                <w14:gs w14:pos="0">
                  <w14:srgbClr w14:val="E30000"/>
                </w14:gs>
                <w14:gs w14:pos="100000">
                  <w14:srgbClr w14:val="760303"/>
                </w14:gs>
              </w14:gsLst>
              <w14:lin w14:scaled="0"/>
            </w14:gradFill>
          </w14:textFill>
        </w:rPr>
      </w:pPr>
      <w:r>
        <w:rPr>
          <w:rFonts w:hint="eastAsia"/>
          <w:b/>
          <w:bCs/>
          <w:color w:val="2D54A0" w:themeColor="accent1" w:themeShade="BF"/>
          <w:sz w:val="32"/>
          <w:szCs w:val="32"/>
          <w14:textFill>
            <w14:gradFill>
              <w14:gsLst>
                <w14:gs w14:pos="0">
                  <w14:srgbClr w14:val="E30000"/>
                </w14:gs>
                <w14:gs w14:pos="100000">
                  <w14:srgbClr w14:val="760303"/>
                </w14:gs>
              </w14:gsLst>
              <w14:lin w14:scaled="0"/>
            </w14:gradFill>
          </w14:textFill>
        </w:rPr>
        <w:t>▋法律规定：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《工伤保险条例》第三十九条　职工因工死亡，其近亲属按照下列规定从工伤保险基金领取丧葬补助金、供养亲属抚恤金和一次性工亡补助金：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（一）</w:t>
      </w:r>
      <w:r>
        <w:rPr>
          <w:rFonts w:hint="eastAsia"/>
          <w:sz w:val="32"/>
          <w:szCs w:val="32"/>
        </w:rPr>
        <w:t>丧葬补助金为6个月的统筹地区上年度职工月平均工资；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一次性工亡补助金标准为上一年度全国城镇居民人均可支配收入的20倍。</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伤残职工在停工留薪期内因工伤导致死亡的，其近亲属享受本条第一款规定的待遇。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一级至四级伤残职工在停工留薪期满后死亡的，其近亲属可以享受本条第一款第（一）项、第（二）项规定的待遇。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sz w:val="32"/>
          <w:szCs w:val="32"/>
          <w14:textFill>
            <w14:gradFill>
              <w14:gsLst>
                <w14:gs w14:pos="0">
                  <w14:srgbClr w14:val="E30000"/>
                </w14:gs>
                <w14:gs w14:pos="100000">
                  <w14:srgbClr w14:val="760303"/>
                </w14:gs>
              </w14:gsLst>
              <w14:lin w14:scaled="0"/>
            </w14:gradFill>
          </w14:textFill>
        </w:rPr>
      </w:pPr>
      <w:r>
        <w:rPr>
          <w:rFonts w:hint="eastAsia"/>
          <w:b/>
          <w:bCs/>
          <w:sz w:val="32"/>
          <w:szCs w:val="32"/>
          <w14:textFill>
            <w14:gradFill>
              <w14:gsLst>
                <w14:gs w14:pos="0">
                  <w14:srgbClr w14:val="E30000"/>
                </w14:gs>
                <w14:gs w14:pos="100000">
                  <w14:srgbClr w14:val="760303"/>
                </w14:gs>
              </w14:gsLst>
              <w14:lin w14:scaled="0"/>
            </w14:gradFill>
          </w14:textFill>
        </w:rPr>
        <w:t>▋工亡的认定：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认定工亡一共有九种法定情形（《工伤保险条例》第十四条和第十五条规定）：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1、在工作时间和工作场所内，因工作原因受到事故伤害的；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2、工作时间前后在工作场所内，从事与工作有关的预备性或者收尾性工作受到事故伤害的；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3、在工作时间和工作场所内，因履行工作职责受到暴力等意外伤害的；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4、患职业病的；</w:t>
      </w:r>
    </w:p>
    <w:p>
      <w:pPr>
        <w:keepNext w:val="0"/>
        <w:keepLines w:val="0"/>
        <w:pageBreakBefore w:val="0"/>
        <w:widowControl w:val="0"/>
        <w:numPr>
          <w:ilvl w:val="0"/>
          <w:numId w:val="0"/>
        </w:numPr>
        <w:kinsoku/>
        <w:wordWrap/>
        <w:overflowPunct/>
        <w:topLinePunct w:val="0"/>
        <w:autoSpaceDE/>
        <w:autoSpaceDN/>
        <w:bidi w:val="0"/>
        <w:adjustRightInd/>
        <w:snapToGrid/>
        <w:ind w:left="638" w:leftChars="304" w:firstLine="0" w:firstLineChars="0"/>
        <w:textAlignment w:val="auto"/>
        <w:rPr>
          <w:rFonts w:hint="eastAsia"/>
          <w:sz w:val="32"/>
          <w:szCs w:val="32"/>
        </w:rPr>
      </w:pPr>
      <w:r>
        <w:rPr>
          <w:rFonts w:hint="eastAsia"/>
          <w:sz w:val="32"/>
          <w:szCs w:val="32"/>
        </w:rPr>
        <w:t>5、因工外出期间，由于工作原因受到伤害或者发生事故下落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rPr>
      </w:pPr>
      <w:r>
        <w:rPr>
          <w:rFonts w:hint="eastAsia"/>
          <w:sz w:val="32"/>
          <w:szCs w:val="32"/>
        </w:rPr>
        <w:t>不明的；</w:t>
      </w:r>
    </w:p>
    <w:p>
      <w:pPr>
        <w:keepNext w:val="0"/>
        <w:keepLines w:val="0"/>
        <w:pageBreakBefore w:val="0"/>
        <w:widowControl w:val="0"/>
        <w:numPr>
          <w:ilvl w:val="0"/>
          <w:numId w:val="2"/>
        </w:numPr>
        <w:kinsoku/>
        <w:wordWrap/>
        <w:overflowPunct/>
        <w:topLinePunct w:val="0"/>
        <w:autoSpaceDE/>
        <w:autoSpaceDN/>
        <w:bidi w:val="0"/>
        <w:adjustRightInd/>
        <w:snapToGrid/>
        <w:ind w:left="638" w:leftChars="304" w:firstLine="0" w:firstLineChars="0"/>
        <w:textAlignment w:val="auto"/>
        <w:rPr>
          <w:rFonts w:hint="eastAsia"/>
          <w:sz w:val="32"/>
          <w:szCs w:val="32"/>
        </w:rPr>
      </w:pPr>
      <w:r>
        <w:rPr>
          <w:rFonts w:hint="eastAsia"/>
          <w:sz w:val="32"/>
          <w:szCs w:val="32"/>
        </w:rPr>
        <w:t>在上下班途中，受到非本人主要责任的交通事故或者城市</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32"/>
          <w:szCs w:val="32"/>
        </w:rPr>
      </w:pPr>
      <w:r>
        <w:rPr>
          <w:rFonts w:hint="eastAsia"/>
          <w:sz w:val="32"/>
          <w:szCs w:val="32"/>
        </w:rPr>
        <w:t>轨道交通、客运轮渡、火车事故伤害的；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7、法律、行政法规规定应当认定为工伤的其他情形；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8、在工作时间和工作岗位，突发疾病死亡或者在48小时之内经抢救无效死亡的；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9、在抢险救灾等维护国家利益、公共利益活动中受到伤害的；</w:t>
      </w:r>
      <w:r>
        <w:rPr>
          <w:rFonts w:hint="eastAsia"/>
          <w:b/>
          <w:bCs/>
          <w:sz w:val="32"/>
          <w:szCs w:val="32"/>
        </w:rPr>
        <w:t>不得认定工亡的情形（《工伤保险条例》第十六条）：</w:t>
      </w:r>
      <w:r>
        <w:rPr>
          <w:rFonts w:hint="eastAsia"/>
          <w:sz w:val="32"/>
          <w:szCs w:val="32"/>
        </w:rPr>
        <w:t>1、故意犯罪的；2、醉酒或者吸毒的；3、自残或者自杀的。</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b/>
          <w:bCs/>
          <w:sz w:val="32"/>
          <w:szCs w:val="32"/>
        </w:rPr>
        <w:t>居民收入情况</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sz w:val="32"/>
          <w:szCs w:val="32"/>
        </w:rPr>
        <w:t>　　2023年，全国居民人均可支配收入39218元，比上年名义增长6.3%，扣除价格因素，实际增长6.1%。分城乡看，</w:t>
      </w:r>
      <w:r>
        <w:rPr>
          <w:rFonts w:hint="eastAsia"/>
          <w:b/>
          <w:bCs/>
          <w:i/>
          <w:iCs/>
          <w:sz w:val="32"/>
          <w:szCs w:val="32"/>
          <w14:textFill>
            <w14:gradFill>
              <w14:gsLst>
                <w14:gs w14:pos="0">
                  <w14:srgbClr w14:val="FE4444"/>
                </w14:gs>
                <w14:gs w14:pos="100000">
                  <w14:srgbClr w14:val="832B2B"/>
                </w14:gs>
              </w14:gsLst>
              <w14:lin w14:scaled="0"/>
            </w14:gradFill>
          </w14:textFill>
        </w:rPr>
        <w:t>城镇居民人均可支配收入51821元，</w:t>
      </w:r>
      <w:r>
        <w:rPr>
          <w:rFonts w:hint="eastAsia"/>
          <w:sz w:val="32"/>
          <w:szCs w:val="32"/>
        </w:rPr>
        <w:t>增长（以下如无特别说明，均为同比名义增长）5.1%，扣除价格因素，实际增长4.8%；农村居民人均可支配收入21691元，增长7.7%，扣除价格因素，实际增长7.6%。</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sz w:val="32"/>
          <w:szCs w:val="32"/>
        </w:rPr>
        <w:t>　　按收入来源分，2023年，全国居民人均工资性收入22053元，增长7.1%，占可支配收入的比重为56.2%；人均经营净收入6542元，增长6.0%，占可支配收入的比重为16.7%；人均财产净收入3362元，增长4.2%，占可支配收入的比重为8.6%；人均转移净收入7261元，增长5.4%，占可支配收入的比重为18.5%。</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sz w:val="32"/>
          <w:szCs w:val="32"/>
        </w:rPr>
        <w:t>　　2023年，全国居民人均可支配收入中位数33036元，增长5.3%，中位数是平均数的84.2%。其中，城镇居民人均可支配收入中位数47122元，增长4.4%，中位数是平均数的90.9%；农村居民人均可支配收入中位数18748元，增长5.7%，中位数是平均数的86.4%。</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b/>
          <w:bCs/>
          <w:sz w:val="32"/>
          <w:szCs w:val="32"/>
        </w:rPr>
      </w:pPr>
      <w:r>
        <w:rPr>
          <w:rFonts w:hint="eastAsia"/>
          <w:b/>
          <w:bCs/>
          <w:sz w:val="32"/>
          <w:szCs w:val="32"/>
        </w:rPr>
        <w:t>这个统计数据，对工伤职工的一次性工亡补助金有直接影响。</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依据《工伤保险条例》第三十九条规定，职工因工死亡，其近亲属按照下列规定从工伤保险基金领取丧葬补助金、供养亲属抚恤金和一次性工亡补助金。</w:t>
      </w:r>
    </w:p>
    <w:p>
      <w:pPr>
        <w:keepNext w:val="0"/>
        <w:keepLines w:val="0"/>
        <w:pageBreakBefore w:val="0"/>
        <w:widowControl w:val="0"/>
        <w:kinsoku/>
        <w:wordWrap/>
        <w:overflowPunct/>
        <w:topLinePunct w:val="0"/>
        <w:autoSpaceDE/>
        <w:autoSpaceDN/>
        <w:bidi w:val="0"/>
        <w:adjustRightInd/>
        <w:snapToGrid/>
        <w:ind w:left="420" w:leftChars="200" w:firstLine="643" w:firstLineChars="200"/>
        <w:textAlignment w:val="auto"/>
        <w:rPr>
          <w:rFonts w:hint="eastAsia" w:ascii="仿宋_GB2312" w:hAnsi="仿宋_GB2312" w:eastAsia="仿宋_GB2312" w:cs="仿宋_GB2312"/>
          <w:b/>
          <w:bCs/>
          <w:i/>
          <w:iCs/>
          <w:color w:val="2E54A1" w:themeColor="accent1" w:themeShade="BF"/>
          <w:sz w:val="32"/>
          <w:szCs w:val="32"/>
        </w:rPr>
      </w:pPr>
      <w:r>
        <w:rPr>
          <w:rFonts w:hint="eastAsia" w:ascii="仿宋_GB2312" w:hAnsi="仿宋_GB2312" w:eastAsia="仿宋_GB2312" w:cs="仿宋_GB2312"/>
          <w:b/>
          <w:bCs/>
          <w:i/>
          <w:iCs/>
          <w:color w:val="2E54A1" w:themeColor="accent1" w:themeShade="BF"/>
          <w:sz w:val="32"/>
          <w:szCs w:val="32"/>
        </w:rPr>
        <w:t>说明：依据《工伤保险条例》第六十二条第二款规定，应当参加工伤保险而未参加工伤保险的用人单位职工发生工伤的，由该用人单位按照《工伤保险条例》规定的工伤保险待遇项目和标准支付费用。</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sz w:val="32"/>
          <w:szCs w:val="32"/>
        </w:rPr>
      </w:pPr>
      <w:r>
        <w:rPr>
          <w:rFonts w:hint="eastAsia"/>
          <w:sz w:val="32"/>
          <w:szCs w:val="32"/>
        </w:rPr>
        <w:t>故员工因工死亡的，近亲属可获得三项费用，丧葬补助金、供养亲属抚恤金和一次性工亡补助金。三项费用标准如下：</w:t>
      </w:r>
    </w:p>
    <w:p>
      <w:pPr>
        <w:keepNext w:val="0"/>
        <w:keepLines w:val="0"/>
        <w:pageBreakBefore w:val="0"/>
        <w:widowControl w:val="0"/>
        <w:numPr>
          <w:ilvl w:val="0"/>
          <w:numId w:val="3"/>
        </w:numPr>
        <w:kinsoku/>
        <w:wordWrap/>
        <w:overflowPunct/>
        <w:topLinePunct w:val="0"/>
        <w:autoSpaceDE/>
        <w:autoSpaceDN/>
        <w:bidi w:val="0"/>
        <w:adjustRightInd/>
        <w:snapToGrid/>
        <w:ind w:left="420" w:leftChars="200"/>
        <w:textAlignment w:val="auto"/>
        <w:rPr>
          <w:rFonts w:hint="eastAsia"/>
          <w:sz w:val="32"/>
          <w:szCs w:val="32"/>
        </w:rPr>
      </w:pPr>
      <w:r>
        <w:rPr>
          <w:rFonts w:hint="eastAsia"/>
          <w:b/>
          <w:bCs/>
          <w:color w:val="000000" w:themeColor="text1"/>
          <w:sz w:val="32"/>
          <w:szCs w:val="32"/>
          <w14:textFill>
            <w14:solidFill>
              <w14:schemeClr w14:val="tx1"/>
            </w14:solidFill>
          </w14:textFill>
        </w:rPr>
        <w:t>一次性工亡补助金：</w:t>
      </w:r>
      <w:r>
        <w:rPr>
          <w:rFonts w:hint="eastAsia"/>
          <w:sz w:val="32"/>
          <w:szCs w:val="32"/>
        </w:rPr>
        <w:t>标准为上一年度全国城镇居民人均可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rPr>
      </w:pPr>
      <w:r>
        <w:rPr>
          <w:rFonts w:hint="eastAsia"/>
          <w:sz w:val="32"/>
          <w:szCs w:val="32"/>
        </w:rPr>
        <w:t>支配收入的20倍。这个标准每年都会变化，一般每年至少增加数万元。</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rFonts w:hint="eastAsia"/>
          <w:i/>
          <w:iCs/>
          <w:sz w:val="32"/>
          <w:szCs w:val="32"/>
        </w:rPr>
        <w:t>公式：全国城镇居民人均可支配收入×20</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rFonts w:hint="eastAsia"/>
          <w:i/>
          <w:iCs/>
          <w:sz w:val="32"/>
          <w:szCs w:val="32"/>
        </w:rPr>
        <w:t>依据国家统计局公布的最新数据，2023年度全国城镇居民人均可支配收入</w:t>
      </w:r>
      <w:r>
        <w:rPr>
          <w:rFonts w:hint="eastAsia"/>
          <w:i/>
          <w:iCs/>
          <w:sz w:val="32"/>
          <w:szCs w:val="32"/>
          <w14:textFill>
            <w14:gradFill>
              <w14:gsLst>
                <w14:gs w14:pos="0">
                  <w14:srgbClr w14:val="E30000"/>
                </w14:gs>
                <w14:gs w14:pos="100000">
                  <w14:srgbClr w14:val="760303"/>
                </w14:gs>
              </w14:gsLst>
              <w14:lin w14:scaled="0"/>
            </w14:gradFill>
          </w14:textFill>
        </w:rPr>
        <w:t>51821元</w:t>
      </w:r>
      <w:r>
        <w:rPr>
          <w:rFonts w:hint="eastAsia"/>
          <w:i/>
          <w:iCs/>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14:textFill>
            <w14:gradFill>
              <w14:gsLst>
                <w14:gs w14:pos="0">
                  <w14:srgbClr w14:val="E30000"/>
                </w14:gs>
                <w14:gs w14:pos="100000">
                  <w14:srgbClr w14:val="760303"/>
                </w14:gs>
              </w14:gsLst>
              <w14:lin w14:scaled="0"/>
            </w14:gradFill>
          </w14:textFill>
        </w:rPr>
      </w:pPr>
      <w:r>
        <w:rPr>
          <w:rFonts w:hint="eastAsia"/>
          <w:sz w:val="32"/>
          <w:szCs w:val="32"/>
          <w14:textFill>
            <w14:gradFill>
              <w14:gsLst>
                <w14:gs w14:pos="0">
                  <w14:srgbClr w14:val="E30000"/>
                </w14:gs>
                <w14:gs w14:pos="100000">
                  <w14:srgbClr w14:val="760303"/>
                </w14:gs>
              </w14:gsLst>
              <w14:lin w14:scaled="0"/>
            </w14:gradFill>
          </w14:textFill>
        </w:rPr>
        <w:t>故2024年度一次性工亡补助金标准为51821元×20=1036420元。</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因《工伤保险条例》在全国统一执行，故2024年度一次性工亡补助金全国统一标准为</w:t>
      </w:r>
      <w:r>
        <w:rPr>
          <w:rFonts w:hint="eastAsia"/>
          <w:sz w:val="32"/>
          <w:szCs w:val="32"/>
          <w14:textFill>
            <w14:gradFill>
              <w14:gsLst>
                <w14:gs w14:pos="0">
                  <w14:srgbClr w14:val="E30000"/>
                </w14:gs>
                <w14:gs w14:pos="100000">
                  <w14:srgbClr w14:val="760303"/>
                </w14:gs>
              </w14:gsLst>
              <w14:lin w14:scaled="0"/>
            </w14:gradFill>
          </w14:textFill>
        </w:rPr>
        <w:t>1036420元</w:t>
      </w:r>
      <w:r>
        <w:rPr>
          <w:rFonts w:hint="eastAsia"/>
          <w:sz w:val="32"/>
          <w:szCs w:val="32"/>
        </w:rPr>
        <w:t>，相比上年度的985660 元，增加了 50760元。这个标准没有地域之分，全国统一。</w:t>
      </w:r>
    </w:p>
    <w:p>
      <w:pPr>
        <w:keepNext w:val="0"/>
        <w:keepLines w:val="0"/>
        <w:pageBreakBefore w:val="0"/>
        <w:widowControl w:val="0"/>
        <w:kinsoku/>
        <w:wordWrap/>
        <w:overflowPunct/>
        <w:topLinePunct w:val="0"/>
        <w:autoSpaceDE/>
        <w:autoSpaceDN/>
        <w:bidi w:val="0"/>
        <w:adjustRightInd/>
        <w:snapToGrid/>
        <w:ind w:left="420" w:leftChars="200" w:firstLine="643" w:firstLineChars="200"/>
        <w:textAlignment w:val="auto"/>
        <w:rPr>
          <w:rFonts w:hint="eastAsia"/>
          <w:sz w:val="32"/>
          <w:szCs w:val="32"/>
        </w:rPr>
      </w:pPr>
      <w:r>
        <w:rPr>
          <w:rFonts w:hint="eastAsia"/>
          <w:b/>
          <w:bCs/>
          <w:sz w:val="32"/>
          <w:szCs w:val="32"/>
        </w:rPr>
        <w:t>2、丧葬补助金：</w:t>
      </w:r>
      <w:r>
        <w:rPr>
          <w:rFonts w:hint="eastAsia"/>
          <w:sz w:val="32"/>
          <w:szCs w:val="32"/>
        </w:rPr>
        <w:t>丧葬补助金为6个月的统筹地区上年度职工月平均工资。这个标准同样每年会有变化，每个地区标准不一样。比如，深圳上年度社平工资13730元/月，则丧葬补助金为82380元。</w:t>
      </w:r>
    </w:p>
    <w:p>
      <w:pPr>
        <w:keepNext w:val="0"/>
        <w:keepLines w:val="0"/>
        <w:pageBreakBefore w:val="0"/>
        <w:widowControl w:val="0"/>
        <w:kinsoku/>
        <w:wordWrap/>
        <w:overflowPunct/>
        <w:topLinePunct w:val="0"/>
        <w:autoSpaceDE/>
        <w:autoSpaceDN/>
        <w:bidi w:val="0"/>
        <w:adjustRightInd/>
        <w:snapToGrid/>
        <w:ind w:left="420" w:leftChars="200" w:firstLine="360" w:firstLineChars="200"/>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rFonts w:hint="eastAsia"/>
          <w:i/>
          <w:iCs/>
          <w:sz w:val="32"/>
          <w:szCs w:val="32"/>
        </w:rPr>
        <w:t>公式：当地社平工资×6；</w:t>
      </w:r>
    </w:p>
    <w:p>
      <w:pPr>
        <w:keepNext w:val="0"/>
        <w:keepLines w:val="0"/>
        <w:pageBreakBefore w:val="0"/>
        <w:widowControl w:val="0"/>
        <w:kinsoku/>
        <w:wordWrap/>
        <w:overflowPunct/>
        <w:topLinePunct w:val="0"/>
        <w:autoSpaceDE/>
        <w:autoSpaceDN/>
        <w:bidi w:val="0"/>
        <w:adjustRightInd/>
        <w:snapToGrid/>
        <w:ind w:left="420" w:leftChars="200" w:firstLine="360" w:firstLineChars="200"/>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3、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w:t>
      </w:r>
    </w:p>
    <w:p>
      <w:pPr>
        <w:keepNext w:val="0"/>
        <w:keepLines w:val="0"/>
        <w:pageBreakBefore w:val="0"/>
        <w:widowControl w:val="0"/>
        <w:kinsoku/>
        <w:wordWrap/>
        <w:overflowPunct/>
        <w:topLinePunct w:val="0"/>
        <w:autoSpaceDE/>
        <w:autoSpaceDN/>
        <w:bidi w:val="0"/>
        <w:adjustRightInd/>
        <w:snapToGrid/>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114300</wp:posOffset>
                </wp:positionV>
                <wp:extent cx="10795" cy="2764790"/>
                <wp:effectExtent l="13970" t="0" r="20955" b="8890"/>
                <wp:wrapNone/>
                <wp:docPr id="1" name="直接连接符 1"/>
                <wp:cNvGraphicFramePr/>
                <a:graphic xmlns:a="http://schemas.openxmlformats.org/drawingml/2006/main">
                  <a:graphicData uri="http://schemas.microsoft.com/office/word/2010/wordprocessingShape">
                    <wps:wsp>
                      <wps:cNvCnPr/>
                      <wps:spPr>
                        <a:xfrm>
                          <a:off x="1102360" y="5783580"/>
                          <a:ext cx="10795" cy="276479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35pt;margin-top:9pt;height:217.7pt;width:0.85pt;z-index:251659264;mso-width-relative:page;mso-height-relative:page;" filled="f" stroked="t" coordsize="21600,21600" o:gfxdata="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91n9YAAAAIAQAADwAAAAAAAAABACAAAAAiAAAAZHJzL2Rvd25yZXYueG1s&#10;UEsBAhQAFAAAAAgAh07iQPh5OI/6AQAAwgMAAA4AAAAAAAAAAQAgAAAAJQEAAGRycy9lMm9Eb2Mu&#10;eG1sUEsFBgAAAAAGAAYAWQEAAJEFAAAAAA==&#10;">
                <v:fill on="f" focussize="0,0"/>
                <v:stroke weight="2.25pt" color="#4874CB [3204]" miterlimit="8" joinstyle="miter"/>
                <v:imagedata o:title=""/>
                <o:lock v:ext="edit" aspectratio="f"/>
              </v:line>
            </w:pict>
          </mc:Fallback>
        </mc:AlternateContent>
      </w:r>
      <w:r>
        <w:rPr>
          <w:rFonts w:hint="eastAsia"/>
          <w:i/>
          <w:iCs/>
          <w:sz w:val="32"/>
          <w:szCs w:val="32"/>
        </w:rPr>
        <w:t>公式：配偶：死者本人工资×40%（按月支付）；</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18"/>
          <w:szCs w:val="18"/>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rFonts w:hint="eastAsia"/>
          <w:i/>
          <w:iCs/>
          <w:sz w:val="32"/>
          <w:szCs w:val="32"/>
        </w:rPr>
        <w:t>其它亲属：死者本人工资×30%（每人每月）；</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18"/>
          <w:szCs w:val="18"/>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32"/>
          <w:szCs w:val="32"/>
        </w:rPr>
      </w:pPr>
      <w:r>
        <w:rPr>
          <w:rFonts w:hint="eastAsia"/>
          <w:i/>
          <w:iCs/>
          <w:sz w:val="32"/>
          <w:szCs w:val="32"/>
        </w:rPr>
        <w:t>孤寡老人或孤儿：上述标准的基础上增加10％；</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i/>
          <w:iCs/>
          <w:sz w:val="18"/>
          <w:szCs w:val="18"/>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i/>
          <w:iCs/>
          <w:sz w:val="32"/>
          <w:szCs w:val="32"/>
        </w:rPr>
        <w:t>初次核定时上述抚恤金之和应≤职工月工资（按月计算）。</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sz w:val="32"/>
          <w:szCs w:val="32"/>
        </w:rPr>
        <w:t>注：以上标准均基于《工伤保险条例》规定及最新统计数据归纳总结。</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18"/>
          <w:szCs w:val="18"/>
          <w14:textFill>
            <w14:gradFill>
              <w14:gsLst>
                <w14:gs w14:pos="0">
                  <w14:srgbClr w14:val="E30000"/>
                </w14:gs>
                <w14:gs w14:pos="100000">
                  <w14:srgbClr w14:val="760303"/>
                </w14:gs>
              </w14:gsLst>
              <w14:lin w14:scaled="0"/>
            </w14:gradFill>
          </w14:textFill>
        </w:rPr>
      </w:pP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14:textFill>
            <w14:gradFill>
              <w14:gsLst>
                <w14:gs w14:pos="0">
                  <w14:srgbClr w14:val="E30000"/>
                </w14:gs>
                <w14:gs w14:pos="100000">
                  <w14:srgbClr w14:val="760303"/>
                </w14:gs>
              </w14:gsLst>
              <w14:lin w14:scaled="0"/>
            </w14:gradFill>
          </w14:textFill>
        </w:rPr>
      </w:pPr>
      <w:r>
        <w:rPr>
          <w:rFonts w:hint="eastAsia"/>
          <w:sz w:val="32"/>
          <w:szCs w:val="32"/>
          <w14:textFill>
            <w14:gradFill>
              <w14:gsLst>
                <w14:gs w14:pos="0">
                  <w14:srgbClr w14:val="E30000"/>
                </w14:gs>
                <w14:gs w14:pos="100000">
                  <w14:srgbClr w14:val="760303"/>
                </w14:gs>
              </w14:gsLst>
              <w14:lin w14:scaled="0"/>
            </w14:gradFill>
          </w14:textFill>
        </w:rPr>
        <w:t>【依据指引】</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b/>
          <w:bCs/>
          <w:sz w:val="32"/>
          <w:szCs w:val="32"/>
        </w:rPr>
      </w:pPr>
      <w:r>
        <w:rPr>
          <w:rFonts w:hint="eastAsia"/>
          <w:b/>
          <w:bCs/>
          <w:sz w:val="32"/>
          <w:szCs w:val="32"/>
        </w:rPr>
        <w:t>《工伤保险条例》</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第三十九条　职工因工死亡，其近亲属按照下列规定从工伤保险基金领取丧葬补助金、供养亲属抚恤金和一次性工亡补助金：</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（一）丧葬补助金为6个月的统筹地区上年度职工月平均工资；</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 </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（三）一次性工亡补助金标准为上一年度全国城镇居民人均可支配收入的20倍。 </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伤残职工在停工留薪期内因工伤导致死亡的，其近亲属享受本条第一款规定的待遇。</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r>
        <w:rPr>
          <w:rFonts w:hint="eastAsia"/>
          <w:sz w:val="32"/>
          <w:szCs w:val="32"/>
        </w:rPr>
        <w:t> 一级至四级伤残职工在停工留薪期满后死亡的，其近亲属可以享受本条第一款第（一）项、第（二）项规定的待遇。</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rPr>
          <w:rFonts w:hint="eastAsia"/>
          <w:sz w:val="32"/>
          <w:szCs w:val="32"/>
        </w:rPr>
      </w:pPr>
    </w:p>
    <w:p>
      <w:pPr>
        <w:rPr>
          <w:rFonts w:hint="eastAsia"/>
          <w:b/>
          <w:bCs/>
          <w:i/>
          <w:iCs/>
          <w:sz w:val="32"/>
          <w:szCs w:val="32"/>
          <w14:textFill>
            <w14:gradFill>
              <w14:gsLst>
                <w14:gs w14:pos="0">
                  <w14:srgbClr w14:val="FE4444"/>
                </w14:gs>
                <w14:gs w14:pos="100000">
                  <w14:srgbClr w14:val="832B2B"/>
                </w14:gs>
              </w14:gsLst>
              <w14:lin w14:scaled="0"/>
            </w14:gradFill>
          </w14:textFill>
        </w:rPr>
      </w:pPr>
      <w:r>
        <w:rPr>
          <w:rFonts w:hint="eastAsia"/>
          <w:b/>
          <w:bCs/>
          <w:i/>
          <w:iCs/>
          <w:sz w:val="32"/>
          <w:szCs w:val="32"/>
          <w14:textFill>
            <w14:gradFill>
              <w14:gsLst>
                <w14:gs w14:pos="0">
                  <w14:srgbClr w14:val="FE4444"/>
                </w14:gs>
                <w14:gs w14:pos="100000">
                  <w14:srgbClr w14:val="832B2B"/>
                </w14:gs>
              </w14:gsLst>
              <w14:lin w14:scaled="0"/>
            </w14:gradFill>
          </w14:textFill>
        </w:rPr>
        <w:t>附： 工伤其他等级赔偿标准</w:t>
      </w:r>
    </w:p>
    <w:p>
      <w:pPr>
        <w:rPr>
          <w:rFonts w:hint="eastAsia"/>
          <w:b/>
          <w:bCs/>
          <w:sz w:val="32"/>
          <w:szCs w:val="32"/>
        </w:rPr>
      </w:pPr>
      <w:r>
        <w:rPr>
          <w:rFonts w:hint="eastAsia"/>
          <w:b/>
          <w:bCs/>
          <w:sz w:val="32"/>
          <w:szCs w:val="32"/>
        </w:rPr>
        <w:t>一、一次性伤残补助金</w:t>
      </w:r>
    </w:p>
    <w:p>
      <w:pPr>
        <w:rPr>
          <w:rFonts w:hint="eastAsia"/>
          <w:sz w:val="32"/>
          <w:szCs w:val="32"/>
        </w:rPr>
      </w:pPr>
      <w:r>
        <w:rPr>
          <w:rFonts w:hint="eastAsia"/>
          <w:sz w:val="32"/>
          <w:szCs w:val="32"/>
        </w:rPr>
        <w:t>全国各地一口价由国务院《工伤保险条例》规定。</w:t>
      </w:r>
    </w:p>
    <w:p>
      <w:pPr>
        <w:rPr>
          <w:rFonts w:hint="eastAsia"/>
          <w:sz w:val="32"/>
          <w:szCs w:val="32"/>
        </w:rPr>
      </w:pPr>
      <w:r>
        <w:rPr>
          <w:rFonts w:hint="eastAsia"/>
          <w:sz w:val="32"/>
          <w:szCs w:val="32"/>
        </w:rPr>
        <w:t>一级伤残为27个月的本人工资；</w:t>
      </w:r>
    </w:p>
    <w:p>
      <w:pPr>
        <w:rPr>
          <w:rFonts w:hint="eastAsia"/>
          <w:sz w:val="32"/>
          <w:szCs w:val="32"/>
        </w:rPr>
      </w:pPr>
      <w:r>
        <w:rPr>
          <w:rFonts w:hint="eastAsia"/>
          <w:sz w:val="32"/>
          <w:szCs w:val="32"/>
        </w:rPr>
        <w:t>二级伤残为25个月的本人工资；</w:t>
      </w:r>
    </w:p>
    <w:p>
      <w:pPr>
        <w:rPr>
          <w:rFonts w:hint="eastAsia"/>
          <w:sz w:val="32"/>
          <w:szCs w:val="32"/>
        </w:rPr>
      </w:pPr>
      <w:r>
        <w:rPr>
          <w:rFonts w:hint="eastAsia"/>
          <w:sz w:val="32"/>
          <w:szCs w:val="32"/>
        </w:rPr>
        <w:t>三级伤残为23个月的本人工资；</w:t>
      </w:r>
    </w:p>
    <w:p>
      <w:pPr>
        <w:rPr>
          <w:rFonts w:hint="eastAsia"/>
          <w:sz w:val="32"/>
          <w:szCs w:val="32"/>
        </w:rPr>
      </w:pPr>
      <w:r>
        <w:rPr>
          <w:rFonts w:hint="eastAsia"/>
          <w:sz w:val="32"/>
          <w:szCs w:val="32"/>
        </w:rPr>
        <w:t>四级伤残为21个月的本人工资；</w:t>
      </w:r>
    </w:p>
    <w:p>
      <w:pPr>
        <w:rPr>
          <w:rFonts w:hint="eastAsia"/>
          <w:sz w:val="32"/>
          <w:szCs w:val="32"/>
        </w:rPr>
      </w:pPr>
      <w:r>
        <w:rPr>
          <w:rFonts w:hint="eastAsia"/>
          <w:sz w:val="32"/>
          <w:szCs w:val="32"/>
        </w:rPr>
        <w:t>五级伤残为18个月的本人工资；</w:t>
      </w:r>
    </w:p>
    <w:p>
      <w:pPr>
        <w:rPr>
          <w:rFonts w:hint="eastAsia"/>
          <w:sz w:val="32"/>
          <w:szCs w:val="32"/>
        </w:rPr>
      </w:pPr>
      <w:r>
        <w:rPr>
          <w:rFonts w:hint="eastAsia"/>
          <w:sz w:val="32"/>
          <w:szCs w:val="32"/>
        </w:rPr>
        <w:t>六级伤残为16个月的本人工资；</w:t>
      </w:r>
    </w:p>
    <w:p>
      <w:pPr>
        <w:rPr>
          <w:rFonts w:hint="eastAsia"/>
          <w:sz w:val="32"/>
          <w:szCs w:val="32"/>
        </w:rPr>
      </w:pPr>
      <w:r>
        <w:rPr>
          <w:rFonts w:hint="eastAsia"/>
          <w:sz w:val="32"/>
          <w:szCs w:val="32"/>
        </w:rPr>
        <w:t>七级伤残为13个月的本人工资；</w:t>
      </w:r>
    </w:p>
    <w:p>
      <w:pPr>
        <w:rPr>
          <w:rFonts w:hint="eastAsia"/>
          <w:sz w:val="32"/>
          <w:szCs w:val="32"/>
        </w:rPr>
      </w:pPr>
      <w:r>
        <w:rPr>
          <w:rFonts w:hint="eastAsia"/>
          <w:sz w:val="32"/>
          <w:szCs w:val="32"/>
        </w:rPr>
        <w:t>八级伤残为11个月的本人工资；</w:t>
      </w:r>
    </w:p>
    <w:p>
      <w:pPr>
        <w:rPr>
          <w:rFonts w:hint="eastAsia"/>
          <w:sz w:val="32"/>
          <w:szCs w:val="32"/>
        </w:rPr>
      </w:pPr>
      <w:r>
        <w:rPr>
          <w:rFonts w:hint="eastAsia"/>
          <w:sz w:val="32"/>
          <w:szCs w:val="32"/>
        </w:rPr>
        <w:t>九级伤残为9个月的本人工资；</w:t>
      </w:r>
    </w:p>
    <w:p>
      <w:pPr>
        <w:rPr>
          <w:rFonts w:hint="eastAsia"/>
          <w:sz w:val="32"/>
          <w:szCs w:val="32"/>
        </w:rPr>
      </w:pPr>
      <w:r>
        <w:rPr>
          <w:rFonts w:hint="eastAsia"/>
          <w:sz w:val="32"/>
          <w:szCs w:val="32"/>
        </w:rPr>
        <w:t>十级伤残为7个月的本人工资。</w:t>
      </w:r>
    </w:p>
    <w:p>
      <w:pPr>
        <w:rPr>
          <w:rFonts w:hint="eastAsia"/>
          <w:sz w:val="32"/>
          <w:szCs w:val="32"/>
        </w:rPr>
      </w:pPr>
      <w:r>
        <w:rPr>
          <w:rFonts w:hint="eastAsia"/>
          <w:sz w:val="32"/>
          <w:szCs w:val="32"/>
        </w:rPr>
        <w:t>【依据：国务院《工伤保险条例》第三十五、三十六、三十七条。】</w:t>
      </w:r>
    </w:p>
    <w:p>
      <w:pPr>
        <w:rPr>
          <w:rFonts w:hint="eastAsia"/>
          <w:sz w:val="32"/>
          <w:szCs w:val="32"/>
        </w:rPr>
      </w:pPr>
    </w:p>
    <w:p>
      <w:pPr>
        <w:rPr>
          <w:rFonts w:hint="eastAsia"/>
          <w:b/>
          <w:bCs/>
          <w:sz w:val="32"/>
          <w:szCs w:val="32"/>
        </w:rPr>
      </w:pPr>
      <w:r>
        <w:rPr>
          <w:rFonts w:hint="eastAsia"/>
          <w:b/>
          <w:bCs/>
          <w:sz w:val="32"/>
          <w:szCs w:val="32"/>
        </w:rPr>
        <w:t>二、一次性医疗补助金</w:t>
      </w:r>
    </w:p>
    <w:p>
      <w:pPr>
        <w:rPr>
          <w:rFonts w:hint="eastAsia"/>
          <w:sz w:val="32"/>
          <w:szCs w:val="32"/>
        </w:rPr>
      </w:pPr>
      <w:r>
        <w:rPr>
          <w:rFonts w:hint="eastAsia"/>
          <w:sz w:val="32"/>
          <w:szCs w:val="32"/>
        </w:rPr>
        <w:t>各地不一，具体标准由省、自治区、直辖市《工伤保险条例》或《工伤保险条例》实施办法等等规定决定。</w:t>
      </w:r>
    </w:p>
    <w:p>
      <w:pPr>
        <w:rPr>
          <w:rFonts w:hint="eastAsia"/>
          <w:sz w:val="32"/>
          <w:szCs w:val="32"/>
        </w:rPr>
      </w:pPr>
      <w:r>
        <w:rPr>
          <w:rFonts w:hint="eastAsia"/>
          <w:sz w:val="32"/>
          <w:szCs w:val="32"/>
        </w:rPr>
        <w:t>如：《广东省工伤保险条例》、江苏省实施《工伤保险条例》办法、《浙江省工伤保险条例》等各省的工伤保险条例。广东省十级伤残一次性伤残医疗补助金为1个月的本人工资；江苏省十级伤残一次性伤残医疗补助金为3万元。各地不同。</w:t>
      </w:r>
    </w:p>
    <w:p>
      <w:pPr>
        <w:rPr>
          <w:rFonts w:hint="eastAsia"/>
          <w:sz w:val="32"/>
          <w:szCs w:val="32"/>
        </w:rPr>
      </w:pPr>
      <w:r>
        <w:rPr>
          <w:rFonts w:hint="eastAsia"/>
          <w:sz w:val="32"/>
          <w:szCs w:val="32"/>
        </w:rPr>
        <w:t>【依据：《各省工伤保险条例》】</w:t>
      </w:r>
    </w:p>
    <w:p>
      <w:pPr>
        <w:rPr>
          <w:rFonts w:hint="eastAsia"/>
          <w:b/>
          <w:bCs/>
          <w:sz w:val="32"/>
          <w:szCs w:val="32"/>
        </w:rPr>
      </w:pPr>
      <w:r>
        <w:rPr>
          <w:rFonts w:hint="eastAsia"/>
          <w:b/>
          <w:bCs/>
          <w:sz w:val="32"/>
          <w:szCs w:val="32"/>
        </w:rPr>
        <w:t>三、一次性伤残就业补助金</w:t>
      </w:r>
    </w:p>
    <w:p>
      <w:pPr>
        <w:rPr>
          <w:rFonts w:hint="eastAsia"/>
          <w:sz w:val="32"/>
          <w:szCs w:val="32"/>
        </w:rPr>
      </w:pPr>
      <w:r>
        <w:rPr>
          <w:rFonts w:hint="eastAsia"/>
          <w:sz w:val="32"/>
          <w:szCs w:val="32"/>
        </w:rPr>
        <w:t>各地不一，具体标准由省、自治区、直辖市《工伤保险条例》决定。</w:t>
      </w:r>
    </w:p>
    <w:p>
      <w:pPr>
        <w:rPr>
          <w:rFonts w:hint="eastAsia"/>
          <w:sz w:val="32"/>
          <w:szCs w:val="32"/>
        </w:rPr>
      </w:pPr>
      <w:r>
        <w:rPr>
          <w:rFonts w:hint="eastAsia"/>
          <w:sz w:val="32"/>
          <w:szCs w:val="32"/>
        </w:rPr>
        <w:t>如：《广东省工伤保险条例》、江苏省实施《工伤保险条例》办法、、《浙江省工伤保险条例》等各省的工伤保险条例。广东省十级伤残一次性伤残就业补助金为4个月的本人工资；江苏省十级伤残一次性伤残就业补助金为1.5万元。各地不同。</w:t>
      </w:r>
    </w:p>
    <w:p>
      <w:pPr>
        <w:rPr>
          <w:rFonts w:hint="eastAsia"/>
          <w:sz w:val="32"/>
          <w:szCs w:val="32"/>
        </w:rPr>
      </w:pPr>
      <w:r>
        <w:rPr>
          <w:rFonts w:hint="eastAsia"/>
          <w:sz w:val="32"/>
          <w:szCs w:val="32"/>
        </w:rPr>
        <w:t>【依据：《各省工伤保险条例》】</w:t>
      </w:r>
    </w:p>
    <w:p>
      <w:pPr>
        <w:rPr>
          <w:rFonts w:hint="eastAsia"/>
          <w:b/>
          <w:bCs/>
          <w:sz w:val="32"/>
          <w:szCs w:val="32"/>
        </w:rPr>
      </w:pPr>
    </w:p>
    <w:p>
      <w:pPr>
        <w:rPr>
          <w:rFonts w:hint="eastAsia"/>
          <w:b/>
          <w:bCs/>
          <w:sz w:val="32"/>
          <w:szCs w:val="32"/>
        </w:rPr>
      </w:pPr>
      <w:r>
        <w:rPr>
          <w:rFonts w:hint="eastAsia"/>
          <w:b/>
          <w:bCs/>
          <w:sz w:val="32"/>
          <w:szCs w:val="32"/>
        </w:rPr>
        <w:t>四、治(医)疗费</w:t>
      </w:r>
    </w:p>
    <w:p>
      <w:pPr>
        <w:rPr>
          <w:rFonts w:hint="eastAsia"/>
          <w:sz w:val="32"/>
          <w:szCs w:val="32"/>
        </w:rPr>
      </w:pPr>
      <w:r>
        <w:rPr>
          <w:rFonts w:hint="eastAsia"/>
          <w:sz w:val="32"/>
          <w:szCs w:val="32"/>
        </w:rPr>
        <w:t>治疗工伤所需费用必须符合工伤保险诊疗项目目录、工伤保险药品目录、工伤保险住院服务标准。</w:t>
      </w:r>
    </w:p>
    <w:p>
      <w:pPr>
        <w:rPr>
          <w:rFonts w:hint="eastAsia"/>
          <w:sz w:val="32"/>
          <w:szCs w:val="32"/>
        </w:rPr>
      </w:pPr>
      <w:r>
        <w:rPr>
          <w:rFonts w:hint="eastAsia"/>
          <w:sz w:val="32"/>
          <w:szCs w:val="32"/>
        </w:rPr>
        <w:t>【依据：国务院《工伤保险条例》第五章】</w:t>
      </w:r>
    </w:p>
    <w:p>
      <w:pPr>
        <w:rPr>
          <w:rFonts w:hint="eastAsia"/>
          <w:sz w:val="32"/>
          <w:szCs w:val="32"/>
        </w:rPr>
      </w:pPr>
    </w:p>
    <w:p>
      <w:pPr>
        <w:rPr>
          <w:rFonts w:hint="eastAsia"/>
          <w:b/>
          <w:bCs/>
          <w:sz w:val="32"/>
          <w:szCs w:val="32"/>
        </w:rPr>
      </w:pPr>
      <w:r>
        <w:rPr>
          <w:rFonts w:hint="eastAsia"/>
          <w:b/>
          <w:bCs/>
          <w:sz w:val="32"/>
          <w:szCs w:val="32"/>
        </w:rPr>
        <w:t>五、 住院伙食补助费</w:t>
      </w:r>
    </w:p>
    <w:p>
      <w:pPr>
        <w:rPr>
          <w:rFonts w:hint="eastAsia"/>
          <w:sz w:val="32"/>
          <w:szCs w:val="32"/>
        </w:rPr>
      </w:pPr>
      <w:r>
        <w:rPr>
          <w:rFonts w:hint="eastAsia"/>
          <w:sz w:val="32"/>
          <w:szCs w:val="32"/>
        </w:rPr>
        <w:t>职工住院治疗工伤的，由工伤保险基金按照省人民政府规定的标准支付。</w:t>
      </w:r>
    </w:p>
    <w:p>
      <w:pPr>
        <w:rPr>
          <w:rFonts w:hint="eastAsia"/>
          <w:sz w:val="32"/>
          <w:szCs w:val="32"/>
        </w:rPr>
      </w:pPr>
      <w:r>
        <w:rPr>
          <w:rFonts w:hint="eastAsia"/>
          <w:sz w:val="32"/>
          <w:szCs w:val="32"/>
        </w:rPr>
        <w:t>【依据：国务院《工伤保险条例》第五章】</w:t>
      </w:r>
    </w:p>
    <w:p>
      <w:pPr>
        <w:rPr>
          <w:rFonts w:hint="eastAsia"/>
          <w:sz w:val="32"/>
          <w:szCs w:val="32"/>
        </w:rPr>
      </w:pPr>
    </w:p>
    <w:p>
      <w:pPr>
        <w:rPr>
          <w:rFonts w:hint="eastAsia"/>
          <w:b/>
          <w:bCs/>
          <w:sz w:val="32"/>
          <w:szCs w:val="32"/>
        </w:rPr>
      </w:pPr>
      <w:r>
        <w:rPr>
          <w:rFonts w:hint="eastAsia"/>
          <w:b/>
          <w:bCs/>
          <w:sz w:val="32"/>
          <w:szCs w:val="32"/>
        </w:rPr>
        <w:t>六、 外地就医交通费、食宿费</w:t>
      </w:r>
    </w:p>
    <w:p>
      <w:pPr>
        <w:rPr>
          <w:rFonts w:hint="eastAsia"/>
          <w:sz w:val="32"/>
          <w:szCs w:val="32"/>
        </w:rPr>
      </w:pPr>
      <w:r>
        <w:rPr>
          <w:rFonts w:hint="eastAsia"/>
          <w:sz w:val="32"/>
          <w:szCs w:val="32"/>
        </w:rPr>
        <w:t>经医疗机构出具证明，报经办机构同意，工伤职工到统筹地区以外就医的，所需交通、食宿费用由所在单位按照本单位职工因公出差标准报销。</w:t>
      </w:r>
    </w:p>
    <w:p>
      <w:pPr>
        <w:rPr>
          <w:rFonts w:hint="eastAsia"/>
          <w:sz w:val="32"/>
          <w:szCs w:val="32"/>
        </w:rPr>
      </w:pPr>
      <w:r>
        <w:rPr>
          <w:rFonts w:hint="eastAsia"/>
          <w:sz w:val="32"/>
          <w:szCs w:val="32"/>
        </w:rPr>
        <w:t>【依据：国务院《工伤保险条例》第五章】</w:t>
      </w:r>
    </w:p>
    <w:p>
      <w:pPr>
        <w:rPr>
          <w:rFonts w:hint="eastAsia"/>
          <w:b/>
          <w:bCs/>
          <w:sz w:val="18"/>
          <w:szCs w:val="18"/>
        </w:rPr>
      </w:pPr>
    </w:p>
    <w:p>
      <w:pPr>
        <w:rPr>
          <w:rFonts w:hint="eastAsia"/>
          <w:b/>
          <w:bCs/>
          <w:sz w:val="32"/>
          <w:szCs w:val="32"/>
        </w:rPr>
      </w:pPr>
      <w:r>
        <w:rPr>
          <w:rFonts w:hint="eastAsia"/>
          <w:b/>
          <w:bCs/>
          <w:sz w:val="32"/>
          <w:szCs w:val="32"/>
        </w:rPr>
        <w:t>七、康复治疗费</w:t>
      </w:r>
    </w:p>
    <w:p>
      <w:pPr>
        <w:rPr>
          <w:rFonts w:hint="eastAsia"/>
          <w:sz w:val="32"/>
          <w:szCs w:val="32"/>
        </w:rPr>
      </w:pPr>
      <w:r>
        <w:rPr>
          <w:rFonts w:hint="eastAsia"/>
          <w:sz w:val="32"/>
          <w:szCs w:val="32"/>
        </w:rPr>
        <w:t>工伤职工到签订服务协议的医疗机构进行康复性治疗的费用，符合工伤保险诊疗项目目录、工伤保险药品目录、工伤保险住院服务标准的本条第三款规定的，从工伤保险基金支付。</w:t>
      </w:r>
    </w:p>
    <w:p>
      <w:pPr>
        <w:rPr>
          <w:rFonts w:hint="eastAsia"/>
          <w:sz w:val="32"/>
          <w:szCs w:val="32"/>
        </w:rPr>
      </w:pPr>
      <w:r>
        <w:rPr>
          <w:rFonts w:hint="eastAsia"/>
          <w:sz w:val="32"/>
          <w:szCs w:val="32"/>
        </w:rPr>
        <w:t>【依据：国务院《工伤保险条例》第五章】</w:t>
      </w:r>
    </w:p>
    <w:p>
      <w:pPr>
        <w:rPr>
          <w:rFonts w:hint="eastAsia"/>
          <w:sz w:val="18"/>
          <w:szCs w:val="18"/>
        </w:rPr>
      </w:pPr>
    </w:p>
    <w:p>
      <w:pPr>
        <w:rPr>
          <w:rFonts w:hint="eastAsia"/>
          <w:b/>
          <w:bCs/>
          <w:sz w:val="32"/>
          <w:szCs w:val="32"/>
        </w:rPr>
      </w:pPr>
      <w:r>
        <w:rPr>
          <w:rFonts w:hint="eastAsia"/>
          <w:b/>
          <w:bCs/>
          <w:sz w:val="32"/>
          <w:szCs w:val="32"/>
        </w:rPr>
        <w:t>八、 辅助器具费</w:t>
      </w:r>
    </w:p>
    <w:p>
      <w:pPr>
        <w:rPr>
          <w:rFonts w:hint="eastAsia"/>
          <w:sz w:val="32"/>
          <w:szCs w:val="32"/>
        </w:rPr>
      </w:pPr>
      <w:r>
        <w:rPr>
          <w:rFonts w:hint="eastAsia"/>
          <w:sz w:val="32"/>
          <w:szCs w:val="32"/>
        </w:rPr>
        <w:t>工伤职工因日常生活或者就业需要，经劳动能力鉴定委员会确认，可以安装假肢、矫形器、假眼、假牙和配置轮椅等辅助器具，所需费用按照国家规定的标准从工伤保险基金支付。</w:t>
      </w:r>
    </w:p>
    <w:p>
      <w:pPr>
        <w:rPr>
          <w:rFonts w:hint="eastAsia"/>
          <w:sz w:val="32"/>
          <w:szCs w:val="32"/>
        </w:rPr>
      </w:pPr>
      <w:r>
        <w:rPr>
          <w:rFonts w:hint="eastAsia"/>
          <w:sz w:val="32"/>
          <w:szCs w:val="32"/>
        </w:rPr>
        <w:t>【依据：国务院《工伤保险条例》第五章】</w:t>
      </w:r>
    </w:p>
    <w:p>
      <w:pPr>
        <w:rPr>
          <w:rFonts w:hint="eastAsia"/>
          <w:sz w:val="18"/>
          <w:szCs w:val="18"/>
        </w:rPr>
      </w:pPr>
    </w:p>
    <w:p>
      <w:pPr>
        <w:rPr>
          <w:rFonts w:hint="eastAsia"/>
          <w:b/>
          <w:bCs/>
          <w:sz w:val="32"/>
          <w:szCs w:val="32"/>
        </w:rPr>
      </w:pPr>
      <w:r>
        <w:rPr>
          <w:rFonts w:hint="eastAsia"/>
          <w:b/>
          <w:bCs/>
          <w:sz w:val="32"/>
          <w:szCs w:val="32"/>
        </w:rPr>
        <w:t>九、 停工留薪期工资</w:t>
      </w:r>
    </w:p>
    <w:p>
      <w:pPr>
        <w:rPr>
          <w:rFonts w:hint="eastAsia"/>
          <w:sz w:val="32"/>
          <w:szCs w:val="32"/>
        </w:rPr>
      </w:pPr>
      <w:r>
        <w:rPr>
          <w:rFonts w:hint="eastAsia"/>
          <w:sz w:val="32"/>
          <w:szCs w:val="32"/>
        </w:rPr>
        <w:t>职工因工作遭受事故伤害或者患职业病需要暂停工作接受工伤医疗的，在停工留薪期内，原工资福利待遇不变，由所在单位按月支付。</w:t>
      </w:r>
    </w:p>
    <w:p>
      <w:pPr>
        <w:rPr>
          <w:rFonts w:hint="eastAsia"/>
          <w:sz w:val="32"/>
          <w:szCs w:val="32"/>
        </w:rPr>
      </w:pPr>
      <w:r>
        <w:rPr>
          <w:rFonts w:hint="eastAsia"/>
          <w:sz w:val="32"/>
          <w:szCs w:val="32"/>
        </w:rPr>
        <w:t>【依据：国务院《工伤保险条例》第五章】</w:t>
      </w:r>
    </w:p>
    <w:p>
      <w:pPr>
        <w:rPr>
          <w:rFonts w:hint="eastAsia"/>
          <w:b/>
          <w:bCs/>
          <w:sz w:val="18"/>
          <w:szCs w:val="18"/>
        </w:rPr>
      </w:pPr>
    </w:p>
    <w:p>
      <w:pPr>
        <w:rPr>
          <w:rFonts w:hint="eastAsia"/>
          <w:b/>
          <w:bCs/>
          <w:sz w:val="32"/>
          <w:szCs w:val="32"/>
        </w:rPr>
      </w:pPr>
      <w:r>
        <w:rPr>
          <w:rFonts w:hint="eastAsia"/>
          <w:b/>
          <w:bCs/>
          <w:sz w:val="32"/>
          <w:szCs w:val="32"/>
        </w:rPr>
        <w:t>十、住院护理费</w:t>
      </w:r>
    </w:p>
    <w:p>
      <w:pPr>
        <w:rPr>
          <w:rFonts w:hint="eastAsia"/>
          <w:sz w:val="32"/>
          <w:szCs w:val="32"/>
        </w:rPr>
      </w:pPr>
      <w:r>
        <w:rPr>
          <w:rFonts w:hint="eastAsia"/>
          <w:sz w:val="32"/>
          <w:szCs w:val="32"/>
        </w:rPr>
        <w:t>生活不能自理的工伤职工在停工留薪期内（也就是说评残前）需要护理的，由所在单位负责。</w:t>
      </w:r>
    </w:p>
    <w:p>
      <w:pPr>
        <w:rPr>
          <w:rFonts w:hint="eastAsia"/>
          <w:sz w:val="32"/>
          <w:szCs w:val="32"/>
        </w:rPr>
      </w:pPr>
      <w:r>
        <w:rPr>
          <w:rFonts w:hint="eastAsia"/>
          <w:sz w:val="32"/>
          <w:szCs w:val="32"/>
        </w:rPr>
        <w:t>【依据：国务院《工伤保险条例》第五章】</w:t>
      </w:r>
    </w:p>
    <w:p>
      <w:pPr>
        <w:rPr>
          <w:rFonts w:hint="eastAsia"/>
          <w:sz w:val="32"/>
          <w:szCs w:val="32"/>
        </w:rPr>
      </w:pPr>
    </w:p>
    <w:p>
      <w:pPr>
        <w:rPr>
          <w:rFonts w:hint="eastAsia"/>
          <w:b/>
          <w:bCs/>
          <w:sz w:val="32"/>
          <w:szCs w:val="32"/>
        </w:rPr>
      </w:pPr>
      <w:r>
        <w:rPr>
          <w:rFonts w:hint="eastAsia"/>
          <w:b/>
          <w:bCs/>
          <w:sz w:val="32"/>
          <w:szCs w:val="32"/>
        </w:rPr>
        <w:t>十一、 生活护理费</w:t>
      </w:r>
    </w:p>
    <w:p>
      <w:pPr>
        <w:rPr>
          <w:rFonts w:hint="eastAsia"/>
          <w:sz w:val="32"/>
          <w:szCs w:val="32"/>
        </w:rPr>
      </w:pPr>
      <w:r>
        <w:rPr>
          <w:rFonts w:hint="eastAsia"/>
          <w:sz w:val="32"/>
          <w:szCs w:val="32"/>
        </w:rPr>
        <w:t>工伤职工已经评定伤残等级并经劳动能力鉴定委员会确认需要生活护理的，从工伤保险基金按月支付生活护理费。</w:t>
      </w:r>
    </w:p>
    <w:p>
      <w:pPr>
        <w:rPr>
          <w:rFonts w:hint="eastAsia"/>
          <w:sz w:val="32"/>
          <w:szCs w:val="32"/>
        </w:rPr>
      </w:pPr>
      <w:r>
        <w:rPr>
          <w:rFonts w:hint="eastAsia"/>
          <w:sz w:val="32"/>
          <w:szCs w:val="32"/>
        </w:rPr>
        <w:t>生活护理费按照生活完全不能自理、生活大部分不能自理或者生活部分不能自理3个不同等级支付，其标准分别为统筹地区上年度职工月平均工资的50%、40%或者30%。</w:t>
      </w:r>
    </w:p>
    <w:p>
      <w:pPr>
        <w:rPr>
          <w:rFonts w:hint="eastAsia"/>
          <w:sz w:val="32"/>
          <w:szCs w:val="32"/>
        </w:rPr>
      </w:pPr>
      <w:r>
        <w:rPr>
          <w:rFonts w:hint="eastAsia"/>
          <w:sz w:val="32"/>
          <w:szCs w:val="32"/>
        </w:rPr>
        <w:t>【依据：国务院《工伤保险条例》第五章】</w:t>
      </w:r>
    </w:p>
    <w:p>
      <w:pPr>
        <w:rPr>
          <w:rFonts w:hint="eastAsia"/>
          <w:sz w:val="18"/>
          <w:szCs w:val="18"/>
        </w:rPr>
      </w:pPr>
    </w:p>
    <w:p>
      <w:pPr>
        <w:rPr>
          <w:rFonts w:hint="eastAsia"/>
          <w:b/>
          <w:bCs/>
          <w:sz w:val="32"/>
          <w:szCs w:val="32"/>
        </w:rPr>
      </w:pPr>
      <w:r>
        <w:rPr>
          <w:rFonts w:hint="eastAsia"/>
          <w:b/>
          <w:bCs/>
          <w:sz w:val="32"/>
          <w:szCs w:val="32"/>
        </w:rPr>
        <w:t>十二、劳动能力鉴定费</w:t>
      </w:r>
    </w:p>
    <w:p>
      <w:pPr>
        <w:rPr>
          <w:rFonts w:hint="eastAsia"/>
          <w:sz w:val="32"/>
          <w:szCs w:val="32"/>
        </w:rPr>
      </w:pPr>
      <w:r>
        <w:rPr>
          <w:rFonts w:hint="eastAsia"/>
          <w:sz w:val="32"/>
          <w:szCs w:val="32"/>
        </w:rPr>
        <w:t>职工发生工伤，经治疗伤情相对稳定后存在残疾、影响劳动能力的，应当进行劳动能力鉴定。劳动能力鉴定费由工伤保险基金支付。</w:t>
      </w:r>
    </w:p>
    <w:p>
      <w:pPr>
        <w:rPr>
          <w:rFonts w:hint="eastAsia"/>
          <w:sz w:val="18"/>
          <w:szCs w:val="18"/>
        </w:rPr>
      </w:pPr>
    </w:p>
    <w:p>
      <w:pPr>
        <w:rPr>
          <w:rFonts w:hint="eastAsia"/>
          <w:b/>
          <w:bCs/>
          <w:sz w:val="32"/>
          <w:szCs w:val="32"/>
        </w:rPr>
      </w:pPr>
      <w:r>
        <w:rPr>
          <w:rFonts w:hint="eastAsia"/>
          <w:b/>
          <w:bCs/>
          <w:sz w:val="32"/>
          <w:szCs w:val="32"/>
        </w:rPr>
        <w:t>十三、每月伤残津贴</w:t>
      </w:r>
    </w:p>
    <w:p>
      <w:pPr>
        <w:rPr>
          <w:rFonts w:hint="eastAsia"/>
          <w:sz w:val="32"/>
          <w:szCs w:val="32"/>
        </w:rPr>
      </w:pPr>
      <w:r>
        <w:rPr>
          <w:rFonts w:hint="eastAsia"/>
          <w:sz w:val="32"/>
          <w:szCs w:val="32"/>
        </w:rPr>
        <w:t>此项只针对一至四级劳动者或部分五六级劳动者</w:t>
      </w:r>
    </w:p>
    <w:p>
      <w:pPr>
        <w:rPr>
          <w:rFonts w:hint="eastAsia"/>
          <w:sz w:val="32"/>
          <w:szCs w:val="32"/>
        </w:rPr>
      </w:pPr>
      <w:r>
        <w:rPr>
          <w:rFonts w:hint="eastAsia"/>
          <w:sz w:val="32"/>
          <w:szCs w:val="32"/>
        </w:rPr>
        <w:t>一级伤残为本人工资的90%，</w:t>
      </w:r>
    </w:p>
    <w:p>
      <w:pPr>
        <w:rPr>
          <w:rFonts w:hint="eastAsia"/>
          <w:sz w:val="32"/>
          <w:szCs w:val="32"/>
        </w:rPr>
      </w:pPr>
      <w:r>
        <w:rPr>
          <w:rFonts w:hint="eastAsia"/>
          <w:sz w:val="32"/>
          <w:szCs w:val="32"/>
        </w:rPr>
        <w:t>二级伤残为本人工资的85%，</w:t>
      </w:r>
    </w:p>
    <w:p>
      <w:pPr>
        <w:rPr>
          <w:rFonts w:hint="eastAsia"/>
          <w:sz w:val="32"/>
          <w:szCs w:val="32"/>
        </w:rPr>
      </w:pPr>
      <w:r>
        <w:rPr>
          <w:rFonts w:hint="eastAsia"/>
          <w:sz w:val="32"/>
          <w:szCs w:val="32"/>
        </w:rPr>
        <w:t>三级伤残为本人工资的80%，</w:t>
      </w:r>
    </w:p>
    <w:p>
      <w:pPr>
        <w:rPr>
          <w:rFonts w:hint="eastAsia"/>
          <w:sz w:val="32"/>
          <w:szCs w:val="32"/>
        </w:rPr>
      </w:pPr>
      <w:r>
        <w:rPr>
          <w:rFonts w:hint="eastAsia"/>
          <w:sz w:val="32"/>
          <w:szCs w:val="32"/>
        </w:rPr>
        <w:t>四级伤残为本人工资的75%。</w:t>
      </w:r>
    </w:p>
    <w:p>
      <w:pPr>
        <w:rPr>
          <w:rFonts w:hint="eastAsia"/>
          <w:sz w:val="32"/>
          <w:szCs w:val="32"/>
        </w:rPr>
      </w:pPr>
      <w:r>
        <w:rPr>
          <w:rFonts w:hint="eastAsia"/>
          <w:sz w:val="32"/>
          <w:szCs w:val="32"/>
        </w:rPr>
        <w:t>五级、六级伤残，保留劳动关系，由用人单位安排适当工作。</w:t>
      </w:r>
    </w:p>
    <w:p>
      <w:pPr>
        <w:rPr>
          <w:rFonts w:hint="eastAsia"/>
          <w:sz w:val="32"/>
          <w:szCs w:val="32"/>
        </w:rPr>
      </w:pPr>
      <w:r>
        <w:rPr>
          <w:rFonts w:hint="eastAsia"/>
          <w:sz w:val="32"/>
          <w:szCs w:val="32"/>
        </w:rPr>
        <w:t>难以安排工作的，按月发给伤残津贴。五级伤残为本人工资的70%，六级伤残为本人工资的60%。</w:t>
      </w:r>
    </w:p>
    <w:p>
      <w:pPr>
        <w:rPr>
          <w:rFonts w:hint="eastAsia"/>
          <w:sz w:val="32"/>
          <w:szCs w:val="32"/>
        </w:rPr>
      </w:pPr>
      <w:r>
        <w:rPr>
          <w:rFonts w:hint="eastAsia"/>
          <w:sz w:val="32"/>
          <w:szCs w:val="32"/>
        </w:rPr>
        <w:t>伤残津贴实际金额低于当地最低工资标准的，补足差额。</w:t>
      </w:r>
    </w:p>
    <w:p>
      <w:pPr>
        <w:rPr>
          <w:rFonts w:hint="eastAsia"/>
          <w:sz w:val="32"/>
          <w:szCs w:val="32"/>
        </w:rPr>
      </w:pPr>
      <w:r>
        <w:rPr>
          <w:rFonts w:hint="eastAsia"/>
          <w:sz w:val="32"/>
          <w:szCs w:val="32"/>
        </w:rPr>
        <w:t>【依据：国务院《工伤保险条例》第三十六条】</w:t>
      </w:r>
    </w:p>
    <w:p>
      <w:pPr>
        <w:rPr>
          <w:rFonts w:hint="eastAsia"/>
          <w:sz w:val="18"/>
          <w:szCs w:val="18"/>
          <w:highlight w:val="yellow"/>
        </w:rPr>
      </w:pPr>
    </w:p>
    <w:p>
      <w:pPr>
        <w:rPr>
          <w:rFonts w:hint="eastAsia"/>
          <w:sz w:val="32"/>
          <w:szCs w:val="32"/>
        </w:rPr>
      </w:pPr>
      <w:r>
        <w:rPr>
          <w:rFonts w:hint="eastAsia"/>
          <w:b/>
          <w:bCs/>
          <w:sz w:val="32"/>
          <w:szCs w:val="32"/>
        </w:rPr>
        <w:t>十四、</w:t>
      </w:r>
      <w:r>
        <w:rPr>
          <w:rFonts w:hint="eastAsia"/>
          <w:sz w:val="32"/>
          <w:szCs w:val="32"/>
        </w:rPr>
        <w:t>部分地区还有安家补助费、职业病工伤的民事赔偿，增加职业病工伤赔偿额以及属安全生产事故的另外赔偿等等！</w:t>
      </w:r>
    </w:p>
    <w:p>
      <w:pPr>
        <w:rPr>
          <w:rFonts w:hint="eastAsia"/>
          <w:sz w:val="32"/>
          <w:szCs w:val="32"/>
        </w:rPr>
      </w:pPr>
      <w:r>
        <w:rPr>
          <w:rFonts w:hint="eastAsia"/>
          <w:sz w:val="32"/>
          <w:szCs w:val="32"/>
        </w:rPr>
        <w:t>【依据：各地《工伤保险条例》、各地实施《工伤保险条例》办法、职业病防治法、安全生产法等等】</w:t>
      </w:r>
    </w:p>
    <w:p>
      <w:pPr>
        <w:rPr>
          <w:rFonts w:hint="eastAsia"/>
          <w:sz w:val="24"/>
          <w:szCs w:val="24"/>
        </w:rPr>
      </w:pPr>
    </w:p>
    <w:p>
      <w:pPr>
        <w:rPr>
          <w:rFonts w:hint="eastAsia"/>
          <w:b/>
          <w:bCs/>
          <w:i/>
          <w:iCs/>
          <w:sz w:val="32"/>
          <w:szCs w:val="32"/>
          <w14:textFill>
            <w14:gradFill>
              <w14:gsLst>
                <w14:gs w14:pos="0">
                  <w14:srgbClr w14:val="E30000"/>
                </w14:gs>
                <w14:gs w14:pos="100000">
                  <w14:srgbClr w14:val="760303"/>
                </w14:gs>
              </w14:gsLst>
              <w14:lin w14:scaled="0"/>
            </w14:gradFill>
          </w14:textFill>
        </w:rPr>
      </w:pPr>
      <w:r>
        <w:rPr>
          <w:rFonts w:hint="eastAsia"/>
          <w:b/>
          <w:bCs/>
          <w:i/>
          <w:iCs/>
          <w:sz w:val="32"/>
          <w:szCs w:val="32"/>
          <w14:textFill>
            <w14:gradFill>
              <w14:gsLst>
                <w14:gs w14:pos="0">
                  <w14:srgbClr w14:val="E30000"/>
                </w14:gs>
                <w14:gs w14:pos="100000">
                  <w14:srgbClr w14:val="760303"/>
                </w14:gs>
              </w14:gsLst>
              <w14:lin w14:scaled="0"/>
            </w14:gradFill>
          </w14:textFill>
        </w:rPr>
        <w:t>打个比方方便大家加深印象</w:t>
      </w:r>
    </w:p>
    <w:p>
      <w:pPr>
        <w:rPr>
          <w:rFonts w:hint="eastAsia"/>
          <w:sz w:val="32"/>
          <w:szCs w:val="32"/>
          <w:highlight w:val="lightGray"/>
        </w:rPr>
      </w:pPr>
      <w:r>
        <w:rPr>
          <w:rFonts w:hint="eastAsia"/>
          <w:sz w:val="32"/>
          <w:szCs w:val="32"/>
          <w:highlight w:val="lightGray"/>
        </w:rPr>
        <w:t>比如：你月工资5000元，工伤鉴定为10级伤残，住院天数20天，医疗费为6000元的话。计算公式为--</w:t>
      </w:r>
    </w:p>
    <w:p>
      <w:pPr>
        <w:rPr>
          <w:rFonts w:hint="eastAsia"/>
          <w:sz w:val="32"/>
          <w:szCs w:val="32"/>
          <w:highlight w:val="lightGray"/>
        </w:rPr>
      </w:pPr>
      <w:r>
        <w:rPr>
          <w:rFonts w:hint="eastAsia"/>
          <w:sz w:val="32"/>
          <w:szCs w:val="32"/>
          <w:highlight w:val="lightGray"/>
        </w:rPr>
        <w:t>医疗费（6000元）+  伙食补助费（20天×**元/每天）+  工伤医疗期工资（2个月×5000元/每月）+  一次性伤残补助金（5000元×7个月）+  一次性医疗补助金（具体由《各省工伤保险条例》决定）+  一次性伤残就业补助金（具体由《各省工伤保险条例》决定）+ 其他赔偿（如护理费等等）= 赔偿金额。</w:t>
      </w:r>
    </w:p>
    <w:p>
      <w:pPr>
        <w:rPr>
          <w:rFonts w:hint="eastAsia"/>
          <w:sz w:val="32"/>
          <w:szCs w:val="32"/>
          <w:highlight w:val="lightGray"/>
        </w:rPr>
      </w:pPr>
    </w:p>
    <w:p>
      <w:pPr>
        <w:ind w:firstLine="4498" w:firstLineChars="1600"/>
        <w:rPr>
          <w:rFonts w:hint="eastAsia"/>
          <w:sz w:val="28"/>
          <w:szCs w:val="28"/>
          <w:highlight w:val="lightGray"/>
        </w:rPr>
      </w:pPr>
      <w:r>
        <w:rPr>
          <w:rFonts w:hint="eastAsia"/>
          <w:b/>
          <w:bCs/>
          <w:sz w:val="28"/>
          <w:szCs w:val="28"/>
          <w:highlight w:val="none"/>
          <w:lang w:val="en-US" w:eastAsia="zh-CN"/>
        </w:rPr>
        <w:t>转自</w:t>
      </w:r>
      <w:r>
        <w:rPr>
          <w:rFonts w:hint="eastAsia"/>
          <w:sz w:val="28"/>
          <w:szCs w:val="28"/>
          <w:highlight w:val="none"/>
          <w:lang w:val="en-US" w:eastAsia="zh-CN"/>
        </w:rPr>
        <w:t>：法庭科学标准研究公众平台</w:t>
      </w:r>
    </w:p>
    <w:p>
      <w:pPr>
        <w:rPr>
          <w:rFonts w:hint="eastAsia"/>
          <w:sz w:val="32"/>
          <w:szCs w:val="32"/>
          <w:highlight w:val="lightGray"/>
        </w:rPr>
      </w:pPr>
      <w:r>
        <w:rPr>
          <w:rFonts w:hint="default" w:ascii="Arial" w:hAnsi="Arial" w:eastAsia="Arial" w:cs="Arial"/>
          <w:i w:val="0"/>
          <w:iCs w:val="0"/>
          <w:caps w:val="0"/>
          <w:color w:val="222222"/>
          <w:spacing w:val="7"/>
          <w:sz w:val="20"/>
          <w:szCs w:val="20"/>
          <w:shd w:val="clear" w:fill="FFFFFF"/>
        </w:rPr>
        <w:drawing>
          <wp:inline distT="0" distB="0" distL="114300" distR="114300">
            <wp:extent cx="594995" cy="594995"/>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94995" cy="594995"/>
                    </a:xfrm>
                    <a:prstGeom prst="rect">
                      <a:avLst/>
                    </a:prstGeom>
                    <a:noFill/>
                    <a:ln w="9525">
                      <a:noFill/>
                    </a:ln>
                  </pic:spPr>
                </pic:pic>
              </a:graphicData>
            </a:graphic>
          </wp:inline>
        </w:drawing>
      </w:r>
      <w:r>
        <w:rPr>
          <w:rFonts w:hint="eastAsia" w:ascii="Arial" w:hAnsi="Arial" w:eastAsia="宋体" w:cs="Arial"/>
          <w:i w:val="0"/>
          <w:iCs w:val="0"/>
          <w:caps w:val="0"/>
          <w:color w:val="0000FF"/>
          <w:spacing w:val="7"/>
          <w:sz w:val="28"/>
          <w:szCs w:val="28"/>
          <w:shd w:val="clear" w:fill="FFFFFF"/>
          <w:lang w:eastAsia="zh-CN"/>
        </w:rPr>
        <w:t>吉林鸣正司法鉴定中心</w:t>
      </w:r>
    </w:p>
    <w:p>
      <w:pPr>
        <w:rPr>
          <w:rFonts w:hint="eastAsia"/>
          <w:sz w:val="28"/>
          <w:szCs w:val="28"/>
          <w:highlight w:val="none"/>
        </w:rPr>
      </w:pPr>
      <w:r>
        <w:rPr>
          <w:rFonts w:hint="eastAsia"/>
          <w:sz w:val="32"/>
          <w:szCs w:val="32"/>
          <w:highlight w:val="none"/>
        </w:rPr>
        <w:t xml:space="preserve">    </w:t>
      </w:r>
      <w:r>
        <w:rPr>
          <w:rFonts w:hint="eastAsia"/>
          <w:sz w:val="28"/>
          <w:szCs w:val="28"/>
          <w:highlight w:val="none"/>
        </w:rPr>
        <w:t> </w:t>
      </w:r>
      <w:r>
        <w:rPr>
          <w:rFonts w:hint="eastAsia"/>
          <w:sz w:val="28"/>
          <w:szCs w:val="28"/>
          <w:highlight w:val="none"/>
          <w:lang w:eastAsia="zh-CN"/>
        </w:rPr>
        <w:t>地址</w:t>
      </w:r>
      <w:r>
        <w:rPr>
          <w:rFonts w:hint="eastAsia"/>
          <w:sz w:val="28"/>
          <w:szCs w:val="28"/>
          <w:highlight w:val="none"/>
        </w:rPr>
        <w:t>  | 吉林市解放中路12号北华大学附属医院门诊楼一楼</w:t>
      </w:r>
    </w:p>
    <w:p>
      <w:pPr>
        <w:rPr>
          <w:rFonts w:hint="eastAsia"/>
          <w:color w:val="0000FF"/>
          <w:sz w:val="32"/>
          <w:szCs w:val="32"/>
          <w:highlight w:val="none"/>
        </w:rPr>
      </w:pPr>
      <w:r>
        <w:rPr>
          <w:rFonts w:hint="default" w:ascii="Arial" w:hAnsi="Arial" w:eastAsia="Arial" w:cs="Arial"/>
          <w:i w:val="0"/>
          <w:iCs w:val="0"/>
          <w:caps w:val="0"/>
          <w:color w:val="222222"/>
          <w:spacing w:val="7"/>
          <w:sz w:val="20"/>
          <w:szCs w:val="20"/>
          <w:shd w:val="clear" w:fill="FFFFFF"/>
        </w:rPr>
        <w:drawing>
          <wp:inline distT="0" distB="0" distL="114300" distR="114300">
            <wp:extent cx="594995" cy="594995"/>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94995" cy="594995"/>
                    </a:xfrm>
                    <a:prstGeom prst="rect">
                      <a:avLst/>
                    </a:prstGeom>
                    <a:noFill/>
                    <a:ln w="9525">
                      <a:noFill/>
                    </a:ln>
                  </pic:spPr>
                </pic:pic>
              </a:graphicData>
            </a:graphic>
          </wp:inline>
        </w:drawing>
      </w:r>
      <w:r>
        <w:rPr>
          <w:rFonts w:hint="eastAsia"/>
          <w:color w:val="0000FF"/>
          <w:sz w:val="32"/>
          <w:szCs w:val="32"/>
          <w:highlight w:val="none"/>
        </w:rPr>
        <w:t>联系我们</w:t>
      </w:r>
    </w:p>
    <w:p>
      <w:pPr>
        <w:rPr>
          <w:rFonts w:hint="eastAsia"/>
          <w:sz w:val="28"/>
          <w:szCs w:val="28"/>
          <w:highlight w:val="none"/>
        </w:rPr>
      </w:pPr>
      <w:r>
        <w:rPr>
          <w:rFonts w:hint="eastAsia"/>
          <w:sz w:val="32"/>
          <w:szCs w:val="32"/>
          <w:highlight w:val="none"/>
        </w:rPr>
        <w:t xml:space="preserve">    </w:t>
      </w:r>
      <w:r>
        <w:rPr>
          <w:rFonts w:hint="eastAsia"/>
          <w:sz w:val="28"/>
          <w:szCs w:val="28"/>
          <w:highlight w:val="none"/>
        </w:rPr>
        <w:t>  http://www.jlsfjd.cn</w:t>
      </w:r>
      <w:bookmarkStart w:id="0" w:name="_GoBack"/>
      <w:bookmarkEnd w:id="0"/>
    </w:p>
    <w:p>
      <w:pPr>
        <w:rPr>
          <w:rFonts w:hint="default" w:ascii="Arial" w:hAnsi="Arial" w:eastAsia="Arial" w:cs="Arial"/>
          <w:i w:val="0"/>
          <w:iCs w:val="0"/>
          <w:caps w:val="0"/>
          <w:color w:val="222222"/>
          <w:spacing w:val="7"/>
          <w:sz w:val="28"/>
          <w:szCs w:val="28"/>
          <w:shd w:val="clear" w:fill="FFFFFF"/>
        </w:rPr>
      </w:pPr>
      <w:r>
        <w:rPr>
          <w:rFonts w:hint="eastAsia"/>
          <w:sz w:val="28"/>
          <w:szCs w:val="28"/>
          <w:highlight w:val="none"/>
        </w:rPr>
        <w:t>        (86)0432-62166099  6216609066099  62166090</w:t>
      </w:r>
    </w:p>
    <w:sectPr>
      <w:pgSz w:w="11906" w:h="16838"/>
      <w:pgMar w:top="1440" w:right="1457" w:bottom="1440"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62E53"/>
    <w:multiLevelType w:val="singleLevel"/>
    <w:tmpl w:val="BFD62E53"/>
    <w:lvl w:ilvl="0" w:tentative="0">
      <w:start w:val="3"/>
      <w:numFmt w:val="chineseCounting"/>
      <w:suff w:val="nothing"/>
      <w:lvlText w:val="（%1）"/>
      <w:lvlJc w:val="left"/>
      <w:rPr>
        <w:rFonts w:hint="eastAsia"/>
      </w:rPr>
    </w:lvl>
  </w:abstractNum>
  <w:abstractNum w:abstractNumId="1">
    <w:nsid w:val="098B3E35"/>
    <w:multiLevelType w:val="singleLevel"/>
    <w:tmpl w:val="098B3E35"/>
    <w:lvl w:ilvl="0" w:tentative="0">
      <w:start w:val="6"/>
      <w:numFmt w:val="decimal"/>
      <w:suff w:val="nothing"/>
      <w:lvlText w:val="%1、"/>
      <w:lvlJc w:val="left"/>
    </w:lvl>
  </w:abstractNum>
  <w:abstractNum w:abstractNumId="2">
    <w:nsid w:val="1B4C5219"/>
    <w:multiLevelType w:val="singleLevel"/>
    <w:tmpl w:val="1B4C521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zhkYjVlODI2ZDlkOTljYjhlMDdmNmY4ZDgzN2QifQ=="/>
  </w:docVars>
  <w:rsids>
    <w:rsidRoot w:val="1C8E3153"/>
    <w:rsid w:val="0D226E9B"/>
    <w:rsid w:val="10B719C9"/>
    <w:rsid w:val="10C1473A"/>
    <w:rsid w:val="1AE259D8"/>
    <w:rsid w:val="1C8E3153"/>
    <w:rsid w:val="2E7A74BA"/>
    <w:rsid w:val="2F771BBA"/>
    <w:rsid w:val="2F8135BA"/>
    <w:rsid w:val="3E7A2BF0"/>
    <w:rsid w:val="471A45C8"/>
    <w:rsid w:val="57393860"/>
    <w:rsid w:val="5A3D43FE"/>
    <w:rsid w:val="66770C98"/>
    <w:rsid w:val="683058DD"/>
    <w:rsid w:val="6A9D0760"/>
    <w:rsid w:val="6C567C13"/>
    <w:rsid w:val="6E3D6323"/>
    <w:rsid w:val="7082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2024-01-18T01:33:00Z</dcterms:created>
  <dc:creator>你是年少的欢喜</dc:creator>
  <cp:lastModifiedBy>你是年少的欢喜</cp:lastModifiedBy>
  <dcterms:modified xsi:type="dcterms:W3CDTF">2024-01-18T04:02:31Z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D70009CF05F945BD974BB726BBDEC059_11</vt:lpwstr>
  </property>
</Properties>
</file>